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4ED0" w14:textId="77777777" w:rsidR="00572514" w:rsidRDefault="00572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572514" w14:paraId="1F742D69" w14:textId="77777777">
        <w:trPr>
          <w:trHeight w:val="913"/>
        </w:trPr>
        <w:tc>
          <w:tcPr>
            <w:tcW w:w="1840" w:type="dxa"/>
            <w:vMerge w:val="restart"/>
          </w:tcPr>
          <w:p w14:paraId="14537CF9" w14:textId="77777777" w:rsidR="00572514" w:rsidRDefault="00E80F4C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FF2DAA0" wp14:editId="72B9D9AE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61EE163A" w14:textId="77777777" w:rsidR="00572514" w:rsidRDefault="00572514">
            <w:pPr>
              <w:jc w:val="center"/>
            </w:pPr>
          </w:p>
        </w:tc>
        <w:tc>
          <w:tcPr>
            <w:tcW w:w="6312" w:type="dxa"/>
            <w:gridSpan w:val="2"/>
          </w:tcPr>
          <w:p w14:paraId="05D78AA3" w14:textId="77777777" w:rsidR="00572514" w:rsidRDefault="00E80F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38EE4158" w14:textId="77777777" w:rsidR="00572514" w:rsidRDefault="00E80F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PAF4O                                                             </w:t>
            </w:r>
          </w:p>
        </w:tc>
        <w:tc>
          <w:tcPr>
            <w:tcW w:w="2322" w:type="dxa"/>
          </w:tcPr>
          <w:p w14:paraId="274D944D" w14:textId="77777777" w:rsidR="00572514" w:rsidRDefault="00572514">
            <w:pPr>
              <w:jc w:val="right"/>
              <w:rPr>
                <w:b/>
                <w:sz w:val="36"/>
                <w:szCs w:val="36"/>
              </w:rPr>
            </w:pPr>
          </w:p>
          <w:p w14:paraId="663F24D0" w14:textId="77777777" w:rsidR="00572514" w:rsidRDefault="00572514">
            <w:pPr>
              <w:jc w:val="right"/>
              <w:rPr>
                <w:sz w:val="22"/>
                <w:szCs w:val="22"/>
              </w:rPr>
            </w:pPr>
          </w:p>
        </w:tc>
      </w:tr>
      <w:tr w:rsidR="00572514" w14:paraId="2C28E562" w14:textId="77777777">
        <w:trPr>
          <w:trHeight w:val="514"/>
        </w:trPr>
        <w:tc>
          <w:tcPr>
            <w:tcW w:w="1840" w:type="dxa"/>
            <w:vMerge/>
          </w:tcPr>
          <w:p w14:paraId="46FED38F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3906FA8D" w14:textId="77777777" w:rsidR="00572514" w:rsidRDefault="00572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5BC6D8C0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12 Personal Fitness Activities                             </w:t>
            </w:r>
          </w:p>
        </w:tc>
        <w:tc>
          <w:tcPr>
            <w:tcW w:w="3881" w:type="dxa"/>
            <w:gridSpan w:val="2"/>
          </w:tcPr>
          <w:p w14:paraId="76761C4E" w14:textId="77777777" w:rsidR="00572514" w:rsidRDefault="00E80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572514" w14:paraId="16B52718" w14:textId="77777777">
        <w:trPr>
          <w:trHeight w:val="514"/>
        </w:trPr>
        <w:tc>
          <w:tcPr>
            <w:tcW w:w="1840" w:type="dxa"/>
            <w:vMerge/>
          </w:tcPr>
          <w:p w14:paraId="37F49C9F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3E294632" w14:textId="77777777" w:rsidR="00572514" w:rsidRDefault="00572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5076BC1D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761B771A" w14:textId="77777777" w:rsidR="00572514" w:rsidRDefault="00572514">
            <w:pPr>
              <w:jc w:val="right"/>
              <w:rPr>
                <w:sz w:val="22"/>
                <w:szCs w:val="22"/>
              </w:rPr>
            </w:pPr>
          </w:p>
        </w:tc>
      </w:tr>
    </w:tbl>
    <w:p w14:paraId="3EA986EE" w14:textId="77777777" w:rsidR="00572514" w:rsidRDefault="00572514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72514" w14:paraId="03F3EA2D" w14:textId="77777777">
        <w:trPr>
          <w:trHeight w:val="276"/>
        </w:trPr>
        <w:tc>
          <w:tcPr>
            <w:tcW w:w="10790" w:type="dxa"/>
          </w:tcPr>
          <w:p w14:paraId="08AA2FAE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572514" w14:paraId="3737EC91" w14:textId="77777777">
        <w:tc>
          <w:tcPr>
            <w:tcW w:w="10790" w:type="dxa"/>
          </w:tcPr>
          <w:p w14:paraId="3F6B6A28" w14:textId="77777777" w:rsidR="00572514" w:rsidRDefault="00E8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16D46803" w14:textId="77777777" w:rsidR="00572514" w:rsidRDefault="00E80F4C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6DA6E8A5" w14:textId="77777777" w:rsidR="00572514" w:rsidRDefault="00572514"/>
        </w:tc>
      </w:tr>
    </w:tbl>
    <w:p w14:paraId="777B3C6E" w14:textId="77777777" w:rsidR="00572514" w:rsidRDefault="00572514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572514" w14:paraId="1B6AB795" w14:textId="77777777">
        <w:tc>
          <w:tcPr>
            <w:tcW w:w="10790" w:type="dxa"/>
            <w:gridSpan w:val="6"/>
          </w:tcPr>
          <w:p w14:paraId="4DCA4C49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64DD5DF7" w14:textId="77777777" w:rsidR="00572514" w:rsidRDefault="00E80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572514" w14:paraId="0946C7DE" w14:textId="77777777">
        <w:tc>
          <w:tcPr>
            <w:tcW w:w="1296" w:type="dxa"/>
          </w:tcPr>
          <w:p w14:paraId="6811835A" w14:textId="77777777" w:rsidR="00572514" w:rsidRDefault="00E80F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02E904B1" w14:textId="77777777" w:rsidR="00572514" w:rsidRDefault="00E80F4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4065AA7B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174A02A9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0D54CCF0" w14:textId="77777777" w:rsidR="00572514" w:rsidRDefault="00E80F4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572514" w14:paraId="3AA8957E" w14:textId="77777777">
        <w:tc>
          <w:tcPr>
            <w:tcW w:w="1296" w:type="dxa"/>
            <w:vMerge w:val="restart"/>
          </w:tcPr>
          <w:p w14:paraId="7B6E375B" w14:textId="77777777" w:rsidR="00572514" w:rsidRDefault="00E80F4C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4E4EA89A" w14:textId="77777777" w:rsidR="00572514" w:rsidRDefault="00E8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3AA6F03E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15B3B43" w14:textId="77777777" w:rsidR="00572514" w:rsidRDefault="00E80F4C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13FD50C9" w14:textId="77777777" w:rsidR="00572514" w:rsidRDefault="00E80F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7810E185" w14:textId="77777777" w:rsidR="00572514" w:rsidRDefault="00E80F4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572514" w14:paraId="0F05FF09" w14:textId="77777777">
        <w:tc>
          <w:tcPr>
            <w:tcW w:w="1296" w:type="dxa"/>
            <w:vMerge/>
          </w:tcPr>
          <w:p w14:paraId="707BC515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744AD50" w14:textId="77777777" w:rsidR="00572514" w:rsidRDefault="00E8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00B9CB7B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72BFD2FF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440E6C03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78527957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572514" w14:paraId="3885DE5E" w14:textId="77777777">
        <w:tc>
          <w:tcPr>
            <w:tcW w:w="1296" w:type="dxa"/>
            <w:vMerge/>
          </w:tcPr>
          <w:p w14:paraId="7415BCA1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00F26DD2" w14:textId="77777777" w:rsidR="00572514" w:rsidRDefault="00E8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6F6BB22E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119F84F4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2FBC356C" w14:textId="77777777" w:rsidR="00572514" w:rsidRDefault="00E80F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625A2D39" w14:textId="77777777" w:rsidR="00572514" w:rsidRDefault="00E80F4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572514" w14:paraId="55BCF875" w14:textId="77777777">
        <w:tc>
          <w:tcPr>
            <w:tcW w:w="1296" w:type="dxa"/>
            <w:vMerge/>
          </w:tcPr>
          <w:p w14:paraId="02B07CE4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7B3E7E8" w14:textId="77777777" w:rsidR="00572514" w:rsidRDefault="00E8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5BD48826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0377F49F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2BF030EF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38920B01" w14:textId="77777777" w:rsidR="00572514" w:rsidRDefault="0057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948B34" w14:textId="77777777" w:rsidR="00572514" w:rsidRDefault="00572514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72514" w14:paraId="4946A55E" w14:textId="77777777">
        <w:tc>
          <w:tcPr>
            <w:tcW w:w="10790" w:type="dxa"/>
          </w:tcPr>
          <w:p w14:paraId="56AD168B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572514" w14:paraId="3FAF5D98" w14:textId="77777777">
        <w:tc>
          <w:tcPr>
            <w:tcW w:w="10790" w:type="dxa"/>
          </w:tcPr>
          <w:p w14:paraId="3642DCF1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3E22E291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5B5AA66C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45A65A53" w14:textId="77777777" w:rsidR="00572514" w:rsidRDefault="00572514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72514" w14:paraId="1F0C3B51" w14:textId="77777777">
        <w:tc>
          <w:tcPr>
            <w:tcW w:w="10790" w:type="dxa"/>
          </w:tcPr>
          <w:p w14:paraId="19E3EE48" w14:textId="77777777" w:rsidR="00572514" w:rsidRDefault="00E80F4C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5839089C" w14:textId="77777777" w:rsidR="00572514" w:rsidRDefault="00572514"/>
        </w:tc>
      </w:tr>
    </w:tbl>
    <w:p w14:paraId="334C4275" w14:textId="77777777" w:rsidR="00572514" w:rsidRDefault="00572514">
      <w:pPr>
        <w:rPr>
          <w:sz w:val="6"/>
          <w:szCs w:val="6"/>
        </w:rPr>
      </w:pPr>
    </w:p>
    <w:p w14:paraId="0F9E468B" w14:textId="77777777" w:rsidR="00572514" w:rsidRDefault="00572514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72514" w14:paraId="46F5A7C9" w14:textId="77777777">
        <w:tc>
          <w:tcPr>
            <w:tcW w:w="10790" w:type="dxa"/>
          </w:tcPr>
          <w:p w14:paraId="4604F346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572514" w14:paraId="719B5826" w14:textId="77777777">
        <w:trPr>
          <w:trHeight w:val="878"/>
        </w:trPr>
        <w:tc>
          <w:tcPr>
            <w:tcW w:w="10790" w:type="dxa"/>
          </w:tcPr>
          <w:p w14:paraId="59329E50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05F04A2B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6E5A04B2" w14:textId="77777777" w:rsidR="00572514" w:rsidRDefault="00E8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0E731FE5" w14:textId="77777777" w:rsidR="00572514" w:rsidRDefault="00E8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6F91A057" w14:textId="77777777" w:rsidR="00572514" w:rsidRDefault="00E80F4C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40C1113B" w14:textId="77777777" w:rsidR="00572514" w:rsidRDefault="00572514">
      <w:pPr>
        <w:rPr>
          <w:sz w:val="6"/>
          <w:szCs w:val="6"/>
        </w:rPr>
      </w:pPr>
    </w:p>
    <w:p w14:paraId="49BEE65D" w14:textId="77777777" w:rsidR="00572514" w:rsidRDefault="00572514">
      <w:pPr>
        <w:rPr>
          <w:sz w:val="6"/>
          <w:szCs w:val="6"/>
        </w:rPr>
      </w:pPr>
    </w:p>
    <w:p w14:paraId="3B986723" w14:textId="77777777" w:rsidR="00572514" w:rsidRDefault="00572514">
      <w:pPr>
        <w:rPr>
          <w:sz w:val="6"/>
          <w:szCs w:val="6"/>
        </w:rPr>
      </w:pPr>
    </w:p>
    <w:p w14:paraId="60B96C06" w14:textId="77777777" w:rsidR="00572514" w:rsidRDefault="00572514">
      <w:pPr>
        <w:rPr>
          <w:sz w:val="6"/>
          <w:szCs w:val="6"/>
        </w:rPr>
      </w:pPr>
    </w:p>
    <w:p w14:paraId="447218DE" w14:textId="77777777" w:rsidR="00572514" w:rsidRDefault="00572514">
      <w:pPr>
        <w:rPr>
          <w:sz w:val="6"/>
          <w:szCs w:val="6"/>
        </w:rPr>
      </w:pPr>
    </w:p>
    <w:p w14:paraId="6830CBB2" w14:textId="77777777" w:rsidR="00572514" w:rsidRDefault="00572514">
      <w:pPr>
        <w:rPr>
          <w:sz w:val="6"/>
          <w:szCs w:val="6"/>
        </w:rPr>
      </w:pPr>
    </w:p>
    <w:p w14:paraId="33035DB5" w14:textId="77777777" w:rsidR="00572514" w:rsidRDefault="00572514">
      <w:pPr>
        <w:rPr>
          <w:sz w:val="6"/>
          <w:szCs w:val="6"/>
        </w:rPr>
      </w:pPr>
    </w:p>
    <w:p w14:paraId="232EADC4" w14:textId="77777777" w:rsidR="00572514" w:rsidRDefault="00572514">
      <w:pPr>
        <w:rPr>
          <w:sz w:val="6"/>
          <w:szCs w:val="6"/>
        </w:rPr>
      </w:pPr>
    </w:p>
    <w:p w14:paraId="50CCF6D8" w14:textId="77777777" w:rsidR="00572514" w:rsidRDefault="00572514">
      <w:pPr>
        <w:rPr>
          <w:sz w:val="6"/>
          <w:szCs w:val="6"/>
        </w:rPr>
      </w:pPr>
    </w:p>
    <w:p w14:paraId="6226909D" w14:textId="77777777" w:rsidR="00572514" w:rsidRDefault="00572514">
      <w:pPr>
        <w:rPr>
          <w:sz w:val="6"/>
          <w:szCs w:val="6"/>
        </w:rPr>
      </w:pPr>
    </w:p>
    <w:p w14:paraId="7C86B032" w14:textId="77777777" w:rsidR="00572514" w:rsidRDefault="00572514">
      <w:pPr>
        <w:rPr>
          <w:sz w:val="6"/>
          <w:szCs w:val="6"/>
        </w:rPr>
      </w:pPr>
    </w:p>
    <w:p w14:paraId="56227436" w14:textId="77777777" w:rsidR="00572514" w:rsidRDefault="00E80F4C">
      <w:pPr>
        <w:rPr>
          <w:sz w:val="6"/>
          <w:szCs w:val="6"/>
        </w:rPr>
      </w:pPr>
      <w:r>
        <w:br w:type="page"/>
      </w:r>
    </w:p>
    <w:p w14:paraId="02D113D0" w14:textId="77777777" w:rsidR="00572514" w:rsidRDefault="00572514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572514" w14:paraId="3A13AD25" w14:textId="77777777">
        <w:trPr>
          <w:trHeight w:val="291"/>
        </w:trPr>
        <w:tc>
          <w:tcPr>
            <w:tcW w:w="10790" w:type="dxa"/>
            <w:gridSpan w:val="4"/>
          </w:tcPr>
          <w:p w14:paraId="29F1BE06" w14:textId="77777777" w:rsidR="00572514" w:rsidRDefault="00E80F4C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572514" w14:paraId="11BF74FB" w14:textId="77777777">
        <w:trPr>
          <w:trHeight w:val="237"/>
        </w:trPr>
        <w:tc>
          <w:tcPr>
            <w:tcW w:w="1973" w:type="dxa"/>
            <w:vAlign w:val="center"/>
          </w:tcPr>
          <w:p w14:paraId="1FE6416E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5F68DC65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54DBFAD0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1631DB87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572514" w14:paraId="6E13CFA2" w14:textId="77777777">
        <w:trPr>
          <w:trHeight w:val="233"/>
        </w:trPr>
        <w:tc>
          <w:tcPr>
            <w:tcW w:w="1973" w:type="dxa"/>
          </w:tcPr>
          <w:p w14:paraId="78F777BA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48B923C4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019DE029" w14:textId="77777777" w:rsidR="00572514" w:rsidRDefault="00572514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AD4316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31F373B1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63AA2454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1140969A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75DE5946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572514" w14:paraId="2533834C" w14:textId="77777777">
        <w:trPr>
          <w:trHeight w:val="233"/>
        </w:trPr>
        <w:tc>
          <w:tcPr>
            <w:tcW w:w="1973" w:type="dxa"/>
          </w:tcPr>
          <w:p w14:paraId="091167C6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7BC6DC63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1701AA6B" w14:textId="77777777" w:rsidR="00572514" w:rsidRDefault="00572514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F38671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5A796009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7D6621F1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5231113D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3F6F2036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572514" w14:paraId="0ACF7D78" w14:textId="77777777">
        <w:trPr>
          <w:trHeight w:val="233"/>
        </w:trPr>
        <w:tc>
          <w:tcPr>
            <w:tcW w:w="1973" w:type="dxa"/>
          </w:tcPr>
          <w:p w14:paraId="4440BF9E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0303F568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49EA4490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3B55217B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4BF23C02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6F4E7C7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1C6C88F9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572514" w14:paraId="30FCC753" w14:textId="77777777">
        <w:trPr>
          <w:trHeight w:val="233"/>
        </w:trPr>
        <w:tc>
          <w:tcPr>
            <w:tcW w:w="1973" w:type="dxa"/>
          </w:tcPr>
          <w:p w14:paraId="550D233C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740D88F0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464B5EB7" w14:textId="77777777" w:rsidR="00572514" w:rsidRDefault="00572514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7D7250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6B974D1D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26763A83" w14:textId="77777777" w:rsidR="00572514" w:rsidRPr="00E80F4C" w:rsidRDefault="00E80F4C">
            <w:pPr>
              <w:rPr>
                <w:b/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0AF7980" w14:textId="77777777" w:rsidR="00572514" w:rsidRPr="00E80F4C" w:rsidRDefault="00E80F4C">
            <w:pPr>
              <w:rPr>
                <w:sz w:val="22"/>
                <w:szCs w:val="22"/>
                <w:lang w:val="fr-CA"/>
              </w:rPr>
            </w:pPr>
            <w:r w:rsidRPr="00E80F4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06D4E90A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572514" w14:paraId="4B6723CB" w14:textId="77777777">
        <w:trPr>
          <w:trHeight w:val="233"/>
        </w:trPr>
        <w:tc>
          <w:tcPr>
            <w:tcW w:w="1973" w:type="dxa"/>
          </w:tcPr>
          <w:p w14:paraId="6C7798CF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432E3F5A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604126CD" w14:textId="77777777" w:rsidR="00572514" w:rsidRDefault="00572514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7A6EC6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Healthy relationships and dealing with conflict, resilience in mental health and well-being, healthy nutritional choices</w:t>
            </w:r>
          </w:p>
        </w:tc>
        <w:tc>
          <w:tcPr>
            <w:tcW w:w="3685" w:type="dxa"/>
          </w:tcPr>
          <w:p w14:paraId="79F875C5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4BCB1095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48481472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10453DF9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572514" w14:paraId="03F2D262" w14:textId="77777777">
        <w:trPr>
          <w:trHeight w:val="233"/>
        </w:trPr>
        <w:tc>
          <w:tcPr>
            <w:tcW w:w="1973" w:type="dxa"/>
          </w:tcPr>
          <w:p w14:paraId="4ED4EE46" w14:textId="77777777" w:rsidR="00572514" w:rsidRDefault="00E8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59C5D0DD" w14:textId="77777777" w:rsidR="00572514" w:rsidRDefault="00572514">
            <w:pPr>
              <w:rPr>
                <w:sz w:val="22"/>
                <w:szCs w:val="22"/>
              </w:rPr>
            </w:pPr>
          </w:p>
          <w:p w14:paraId="14EA9B89" w14:textId="77777777" w:rsidR="00572514" w:rsidRDefault="00572514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5D83CE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</w:t>
            </w:r>
            <w:r>
              <w:rPr>
                <w:b/>
                <w:sz w:val="22"/>
                <w:szCs w:val="22"/>
              </w:rPr>
              <w:t>sical skills, as well as leadership and communication etc.</w:t>
            </w:r>
          </w:p>
        </w:tc>
        <w:tc>
          <w:tcPr>
            <w:tcW w:w="3685" w:type="dxa"/>
          </w:tcPr>
          <w:p w14:paraId="29962FAF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01B008BF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594C3564" w14:textId="77777777" w:rsidR="00572514" w:rsidRDefault="00E80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5BA92B66" w14:textId="77777777" w:rsidR="00572514" w:rsidRDefault="00E8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157DA36A" w14:textId="77777777" w:rsidR="00572514" w:rsidRDefault="00572514">
      <w:pPr>
        <w:rPr>
          <w:sz w:val="10"/>
          <w:szCs w:val="10"/>
        </w:rPr>
      </w:pPr>
    </w:p>
    <w:sectPr w:rsidR="00572514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14"/>
    <w:rsid w:val="00572514"/>
    <w:rsid w:val="00E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217F"/>
  <w15:docId w15:val="{8B25ACBB-BE2D-49D5-8DCD-610ABB2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2023-01-24T14:36:00Z</dcterms:created>
  <dcterms:modified xsi:type="dcterms:W3CDTF">2023-01-24T14:36:00Z</dcterms:modified>
</cp:coreProperties>
</file>