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12 Life Drawing AWL 4M1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Visual Arts</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widowControl w:val="0"/>
              <w:spacing w:before="121.52587890625" w:line="227.5407600402832" w:lineRule="auto"/>
              <w:ind w:left="298.45245361328125" w:right="39.056396484375" w:hanging="1.459197998046875"/>
              <w:rPr>
                <w:rFonts w:ascii="Calibri" w:cs="Calibri" w:eastAsia="Calibri" w:hAnsi="Calibri"/>
                <w:sz w:val="20"/>
                <w:szCs w:val="20"/>
              </w:rPr>
            </w:pPr>
            <w:r w:rsidDel="00000000" w:rsidR="00000000" w:rsidRPr="00000000">
              <w:rPr>
                <w:rFonts w:ascii="Arial" w:cs="Arial" w:eastAsia="Arial" w:hAnsi="Arial"/>
                <w:sz w:val="18.240001678466797"/>
                <w:szCs w:val="18.240001678466797"/>
                <w:rtl w:val="0"/>
              </w:rPr>
              <w:t xml:space="preserve">This course is an extension of grade 11 life drawing. The nude human figure is the primary subject for technical and expressive  drawing and will be used as an ongoing basis throughout the year. Students will be introduced to a wide variety of both traditional  and contemporary media in rendering the human body. Some of the projects for this year will include: drawing from life: contour,  cross-contour, mass, tonal, technical, gesture, foreshortening, mixed media, and composition as well as anatomy through skeletal  studies. Emphasis will be placed on the development of a portfolio for post secondary studies.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8">
            <w:pPr>
              <w:jc w:val="center"/>
              <w:rPr>
                <w:b w:val="1"/>
                <w:sz w:val="22"/>
                <w:szCs w:val="22"/>
              </w:rPr>
            </w:pPr>
            <w:r w:rsidDel="00000000" w:rsidR="00000000" w:rsidRPr="00000000">
              <w:rPr>
                <w:b w:val="1"/>
                <w:sz w:val="22"/>
                <w:szCs w:val="22"/>
                <w:rtl w:val="0"/>
              </w:rPr>
              <w:t xml:space="preserve">Class requirements</w:t>
            </w:r>
          </w:p>
          <w:p w:rsidR="00000000" w:rsidDel="00000000" w:rsidP="00000000" w:rsidRDefault="00000000" w:rsidRPr="00000000" w14:paraId="0000001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All materials and supplies for this course will be provided by the Visual Arts Department.</w:t>
            </w:r>
          </w:p>
        </w:tc>
      </w:tr>
      <w:tr>
        <w:trPr>
          <w:cantSplit w:val="0"/>
          <w:tblHeader w:val="0"/>
        </w:trPr>
        <w:tc>
          <w:tcPr>
            <w:gridSpan w:val="6"/>
          </w:tcPr>
          <w:p w:rsidR="00000000" w:rsidDel="00000000" w:rsidP="00000000" w:rsidRDefault="00000000" w:rsidRPr="00000000" w14:paraId="0000001F">
            <w:pPr>
              <w:jc w:val="center"/>
              <w:rPr>
                <w:b w:val="1"/>
                <w:sz w:val="22"/>
                <w:szCs w:val="22"/>
              </w:rPr>
            </w:pPr>
            <w:r w:rsidDel="00000000" w:rsidR="00000000" w:rsidRPr="00000000">
              <w:rPr>
                <w:b w:val="1"/>
                <w:sz w:val="22"/>
                <w:szCs w:val="22"/>
                <w:rtl w:val="0"/>
              </w:rPr>
              <w:t xml:space="preserve">Course Assessment</w:t>
            </w:r>
          </w:p>
          <w:p w:rsidR="00000000" w:rsidDel="00000000" w:rsidP="00000000" w:rsidRDefault="00000000" w:rsidRPr="00000000" w14:paraId="00000020">
            <w:pPr>
              <w:widowControl w:val="0"/>
              <w:spacing w:line="226.22554779052734" w:lineRule="auto"/>
              <w:rPr>
                <w:rFonts w:ascii="Arial" w:cs="Arial" w:eastAsia="Arial" w:hAnsi="Arial"/>
                <w:sz w:val="18.240001678466797"/>
                <w:szCs w:val="18.240001678466797"/>
              </w:rPr>
            </w:pPr>
            <w:r w:rsidDel="00000000" w:rsidR="00000000" w:rsidRPr="00000000">
              <w:rPr>
                <w:rFonts w:ascii="Arial" w:cs="Arial" w:eastAsia="Arial" w:hAnsi="Arial"/>
                <w:sz w:val="18.240001678466797"/>
                <w:szCs w:val="18.240001678466797"/>
                <w:rtl w:val="0"/>
              </w:rPr>
              <w:t xml:space="preserve">Student/teacher conferencing, group and self critiques, self/teacher checklists,  observational assessments by teacher.  </w:t>
            </w:r>
          </w:p>
          <w:p w:rsidR="00000000" w:rsidDel="00000000" w:rsidP="00000000" w:rsidRDefault="00000000" w:rsidRPr="00000000" w14:paraId="00000021">
            <w:pPr>
              <w:widowControl w:val="0"/>
              <w:spacing w:before="4.007568359375" w:lineRule="auto"/>
              <w:rPr>
                <w:b w:val="1"/>
                <w:sz w:val="22"/>
                <w:szCs w:val="22"/>
              </w:rPr>
            </w:pPr>
            <w:r w:rsidDel="00000000" w:rsidR="00000000" w:rsidRPr="00000000">
              <w:rPr>
                <w:rFonts w:ascii="Arial" w:cs="Arial" w:eastAsia="Arial" w:hAnsi="Arial"/>
                <w:sz w:val="18.240001678466797"/>
                <w:szCs w:val="18.240001678466797"/>
                <w:rtl w:val="0"/>
              </w:rPr>
              <w:t xml:space="preserve">Artist statements, reflective writing and documentation of all process work. </w:t>
            </w:r>
            <w:r w:rsidDel="00000000" w:rsidR="00000000" w:rsidRPr="00000000">
              <w:rPr>
                <w:rtl w:val="0"/>
              </w:rPr>
            </w:r>
          </w:p>
        </w:tc>
      </w:tr>
      <w:tr>
        <w:trPr>
          <w:cantSplit w:val="0"/>
          <w:tblHeader w:val="0"/>
        </w:trPr>
        <w:tc>
          <w:tcPr>
            <w:gridSpan w:val="6"/>
          </w:tcPr>
          <w:p w:rsidR="00000000" w:rsidDel="00000000" w:rsidP="00000000" w:rsidRDefault="00000000" w:rsidRPr="00000000" w14:paraId="00000027">
            <w:pPr>
              <w:jc w:val="center"/>
              <w:rPr>
                <w:rFonts w:ascii="Arial" w:cs="Arial" w:eastAsia="Arial" w:hAnsi="Arial"/>
                <w:sz w:val="18"/>
                <w:szCs w:val="18"/>
              </w:rPr>
            </w:pPr>
            <w:r w:rsidDel="00000000" w:rsidR="00000000" w:rsidRPr="00000000">
              <w:rPr>
                <w:b w:val="1"/>
                <w:sz w:val="22"/>
                <w:szCs w:val="22"/>
                <w:rtl w:val="0"/>
              </w:rPr>
              <w:t xml:space="preserve">Course Evaluation</w:t>
            </w:r>
            <w:r w:rsidDel="00000000" w:rsidR="00000000" w:rsidRPr="00000000">
              <w:rPr>
                <w:rtl w:val="0"/>
              </w:rPr>
            </w:r>
          </w:p>
          <w:p w:rsidR="00000000" w:rsidDel="00000000" w:rsidP="00000000" w:rsidRDefault="00000000" w:rsidRPr="00000000" w14:paraId="00000028">
            <w:pPr>
              <w:rPr>
                <w:rFonts w:ascii="Arial" w:cs="Arial" w:eastAsia="Arial" w:hAnsi="Arial"/>
                <w:sz w:val="18"/>
                <w:szCs w:val="18"/>
              </w:rPr>
            </w:pPr>
            <w:r w:rsidDel="00000000" w:rsidR="00000000" w:rsidRPr="00000000">
              <w:rPr>
                <w:rFonts w:ascii="Arial" w:cs="Arial" w:eastAsia="Arial" w:hAnsi="Arial"/>
                <w:sz w:val="18"/>
                <w:szCs w:val="18"/>
                <w:rtl w:val="0"/>
              </w:rPr>
              <w:t xml:space="preserve">Course evaluations incorporate one or more of the achievement categories (KICA). A brief description of each category can be found </w:t>
            </w:r>
            <w:hyperlink r:id="rId7">
              <w:r w:rsidDel="00000000" w:rsidR="00000000" w:rsidRPr="00000000">
                <w:rPr>
                  <w:rFonts w:ascii="Arial" w:cs="Arial" w:eastAsia="Arial" w:hAnsi="Arial"/>
                  <w:color w:val="1155cc"/>
                  <w:sz w:val="18"/>
                  <w:szCs w:val="18"/>
                  <w:u w:val="single"/>
                  <w:rtl w:val="0"/>
                </w:rPr>
                <w:t xml:space="preserve">here</w:t>
              </w:r>
            </w:hyperlink>
            <w:r w:rsidDel="00000000" w:rsidR="00000000" w:rsidRPr="00000000">
              <w:rPr>
                <w:rFonts w:ascii="Arial" w:cs="Arial" w:eastAsia="Arial" w:hAnsi="Arial"/>
                <w:sz w:val="18"/>
                <w:szCs w:val="18"/>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E">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F">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31">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32">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33">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35">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36">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7">
            <w:pPr>
              <w:rPr>
                <w:sz w:val="22"/>
                <w:szCs w:val="22"/>
              </w:rPr>
            </w:pPr>
            <w:r w:rsidDel="00000000" w:rsidR="00000000" w:rsidRPr="00000000">
              <w:rPr>
                <w:sz w:val="22"/>
                <w:szCs w:val="22"/>
                <w:rtl w:val="0"/>
              </w:rPr>
              <w:t xml:space="preserve">Knowledge &amp; Understanding </w:t>
            </w:r>
          </w:p>
        </w:tc>
        <w:tc>
          <w:tcPr>
            <w:vMerge w:val="restart"/>
          </w:tcPr>
          <w:p w:rsidR="00000000" w:rsidDel="00000000" w:rsidP="00000000" w:rsidRDefault="00000000" w:rsidRPr="00000000" w14:paraId="00000038">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39">
            <w:pPr>
              <w:spacing w:before="120" w:lineRule="auto"/>
              <w:jc w:val="center"/>
              <w:rPr>
                <w:sz w:val="22"/>
                <w:szCs w:val="22"/>
              </w:rPr>
            </w:pPr>
            <w:r w:rsidDel="00000000" w:rsidR="00000000" w:rsidRPr="00000000">
              <w:rPr>
                <w:sz w:val="22"/>
                <w:szCs w:val="22"/>
                <w:rtl w:val="0"/>
              </w:rPr>
              <w:t xml:space="preserve">70%</w:t>
            </w:r>
          </w:p>
          <w:p w:rsidR="00000000" w:rsidDel="00000000" w:rsidP="00000000" w:rsidRDefault="00000000" w:rsidRPr="00000000" w14:paraId="0000003A">
            <w:pPr>
              <w:spacing w:before="120" w:lineRule="auto"/>
              <w:jc w:val="center"/>
              <w:rPr>
                <w:sz w:val="22"/>
                <w:szCs w:val="22"/>
              </w:rPr>
            </w:pPr>
            <w:r w:rsidDel="00000000" w:rsidR="00000000" w:rsidRPr="00000000">
              <w:rPr>
                <w:sz w:val="22"/>
                <w:szCs w:val="22"/>
                <w:rtl w:val="0"/>
              </w:rPr>
              <w:t xml:space="preserve">20%</w:t>
            </w:r>
          </w:p>
          <w:p w:rsidR="00000000" w:rsidDel="00000000" w:rsidP="00000000" w:rsidRDefault="00000000" w:rsidRPr="00000000" w14:paraId="0000003B">
            <w:pPr>
              <w:spacing w:before="120" w:lineRule="auto"/>
              <w:jc w:val="center"/>
              <w:rPr>
                <w:sz w:val="22"/>
                <w:szCs w:val="22"/>
              </w:rPr>
            </w:pPr>
            <w:r w:rsidDel="00000000" w:rsidR="00000000" w:rsidRPr="00000000">
              <w:rPr>
                <w:sz w:val="22"/>
                <w:szCs w:val="22"/>
                <w:rtl w:val="0"/>
              </w:rPr>
              <w:t xml:space="preserve">10%</w:t>
            </w:r>
          </w:p>
          <w:p w:rsidR="00000000" w:rsidDel="00000000" w:rsidP="00000000" w:rsidRDefault="00000000" w:rsidRPr="00000000" w14:paraId="0000003C">
            <w:pPr>
              <w:spacing w:before="120" w:lineRule="auto"/>
              <w:jc w:val="center"/>
              <w:rPr>
                <w:sz w:val="22"/>
                <w:szCs w:val="22"/>
              </w:rPr>
            </w:pPr>
            <w:r w:rsidDel="00000000" w:rsidR="00000000" w:rsidRPr="00000000">
              <w:rPr>
                <w:rtl w:val="0"/>
              </w:rPr>
            </w:r>
          </w:p>
        </w:tc>
        <w:tc>
          <w:tcPr>
            <w:vMerge w:val="restart"/>
          </w:tcPr>
          <w:p w:rsidR="00000000" w:rsidDel="00000000" w:rsidP="00000000" w:rsidRDefault="00000000" w:rsidRPr="00000000" w14:paraId="0000003D">
            <w:pPr>
              <w:spacing w:before="120" w:lineRule="auto"/>
              <w:rPr>
                <w:sz w:val="22"/>
                <w:szCs w:val="22"/>
              </w:rPr>
            </w:pPr>
            <w:r w:rsidDel="00000000" w:rsidR="00000000" w:rsidRPr="00000000">
              <w:rPr>
                <w:sz w:val="22"/>
                <w:szCs w:val="22"/>
                <w:rtl w:val="0"/>
              </w:rPr>
              <w:t xml:space="preserve">Culminating Task</w:t>
            </w:r>
          </w:p>
          <w:p w:rsidR="00000000" w:rsidDel="00000000" w:rsidP="00000000" w:rsidRDefault="00000000" w:rsidRPr="00000000" w14:paraId="0000003E">
            <w:pPr>
              <w:spacing w:before="120" w:lineRule="auto"/>
              <w:rPr>
                <w:sz w:val="22"/>
                <w:szCs w:val="22"/>
              </w:rPr>
            </w:pPr>
            <w:r w:rsidDel="00000000" w:rsidR="00000000" w:rsidRPr="00000000">
              <w:rPr>
                <w:sz w:val="22"/>
                <w:szCs w:val="22"/>
                <w:rtl w:val="0"/>
              </w:rPr>
              <w:t xml:space="preserve">Process</w:t>
            </w:r>
          </w:p>
          <w:p w:rsidR="00000000" w:rsidDel="00000000" w:rsidP="00000000" w:rsidRDefault="00000000" w:rsidRPr="00000000" w14:paraId="0000003F">
            <w:pPr>
              <w:spacing w:before="120" w:lineRule="auto"/>
              <w:rPr>
                <w:sz w:val="22"/>
                <w:szCs w:val="22"/>
              </w:rPr>
            </w:pPr>
            <w:r w:rsidDel="00000000" w:rsidR="00000000" w:rsidRPr="00000000">
              <w:rPr>
                <w:sz w:val="22"/>
                <w:szCs w:val="22"/>
                <w:rtl w:val="0"/>
              </w:rPr>
              <w:t xml:space="preserve">Artist Talk/Statement</w:t>
            </w:r>
          </w:p>
        </w:tc>
      </w:tr>
      <w:tr>
        <w:trPr>
          <w:cantSplit w:val="0"/>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41">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42">
            <w:pPr>
              <w:rPr>
                <w:sz w:val="22"/>
                <w:szCs w:val="22"/>
              </w:rPr>
            </w:pPr>
            <w:r w:rsidDel="00000000" w:rsidR="00000000" w:rsidRPr="00000000">
              <w:rPr>
                <w:sz w:val="22"/>
                <w:szCs w:val="22"/>
                <w:rtl w:val="0"/>
              </w:rPr>
              <w:t xml:space="preserve">Thinking &amp; Inquiry </w:t>
            </w:r>
          </w:p>
        </w:tc>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47">
            <w:pPr>
              <w:jc w:val="center"/>
              <w:rPr>
                <w:sz w:val="22"/>
                <w:szCs w:val="22"/>
              </w:rPr>
            </w:pPr>
            <w:r w:rsidDel="00000000" w:rsidR="00000000" w:rsidRPr="00000000">
              <w:rPr>
                <w:sz w:val="22"/>
                <w:szCs w:val="22"/>
                <w:rtl w:val="0"/>
              </w:rPr>
              <w:t xml:space="preserve">40%</w:t>
            </w:r>
          </w:p>
        </w:tc>
        <w:tc>
          <w:tcPr/>
          <w:p w:rsidR="00000000" w:rsidDel="00000000" w:rsidP="00000000" w:rsidRDefault="00000000" w:rsidRPr="00000000" w14:paraId="00000048">
            <w:pPr>
              <w:rPr>
                <w:sz w:val="22"/>
                <w:szCs w:val="22"/>
              </w:rPr>
            </w:pPr>
            <w:r w:rsidDel="00000000" w:rsidR="00000000" w:rsidRPr="00000000">
              <w:rPr>
                <w:sz w:val="22"/>
                <w:szCs w:val="22"/>
                <w:rtl w:val="0"/>
              </w:rPr>
              <w:t xml:space="preserve">Application </w:t>
            </w:r>
          </w:p>
        </w:tc>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4A">
            <w:pPr>
              <w:spacing w:before="120" w:lineRule="auto"/>
              <w:jc w:val="center"/>
              <w:rPr>
                <w:sz w:val="22"/>
                <w:szCs w:val="22"/>
              </w:rPr>
            </w:pPr>
            <w:r w:rsidDel="00000000" w:rsidR="00000000" w:rsidRPr="00000000">
              <w:rPr>
                <w:sz w:val="22"/>
                <w:szCs w:val="22"/>
                <w:rtl w:val="0"/>
              </w:rPr>
              <w:t xml:space="preserve">N/A</w:t>
            </w:r>
          </w:p>
        </w:tc>
        <w:tc>
          <w:tcPr>
            <w:vMerge w:val="restart"/>
          </w:tcPr>
          <w:p w:rsidR="00000000" w:rsidDel="00000000" w:rsidP="00000000" w:rsidRDefault="00000000" w:rsidRPr="00000000" w14:paraId="0000004B">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4D">
            <w:pPr>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04E">
            <w:pPr>
              <w:rPr>
                <w:sz w:val="22"/>
                <w:szCs w:val="22"/>
              </w:rPr>
            </w:pPr>
            <w:r w:rsidDel="00000000" w:rsidR="00000000" w:rsidRPr="00000000">
              <w:rPr>
                <w:sz w:val="22"/>
                <w:szCs w:val="22"/>
                <w:rtl w:val="0"/>
              </w:rPr>
              <w:t xml:space="preserve">Communication </w:t>
            </w:r>
          </w:p>
        </w:tc>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52">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53">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54">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55">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56">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5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5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Attending all classes is  mandatory as all of this course is studio driven.  During class time, students are instructed (through  demonstrations) on specific techniques and processes necessary for completing their works  successfully. All classes begin with crucial lessons  and hands-on demonstrations. Lateness results in  missed information. As well, it is disruptive and disrespectful to the class as a whole. </w:t>
            </w: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Missed Work:</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p w:rsidR="00000000" w:rsidDel="00000000" w:rsidP="00000000" w:rsidRDefault="00000000" w:rsidRPr="00000000" w14:paraId="0000005E">
            <w:pPr>
              <w:rPr>
                <w:sz w:val="22"/>
                <w:szCs w:val="22"/>
              </w:rPr>
            </w:pPr>
            <w:r w:rsidDel="00000000" w:rsidR="00000000" w:rsidRPr="00000000">
              <w:rPr>
                <w:b w:val="1"/>
                <w:sz w:val="22"/>
                <w:szCs w:val="22"/>
                <w:u w:val="single"/>
                <w:rtl w:val="0"/>
              </w:rPr>
              <w:t xml:space="preserve">Studio Practice: </w:t>
            </w:r>
            <w:r w:rsidDel="00000000" w:rsidR="00000000" w:rsidRPr="00000000">
              <w:rPr>
                <w:sz w:val="22"/>
                <w:szCs w:val="22"/>
                <w:rtl w:val="0"/>
              </w:rPr>
              <w:t xml:space="preserve">All work executed for this course will be in class only.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60">
      <w:pPr>
        <w:widowControl w:val="0"/>
        <w:spacing w:before="1637.611083984375" w:lineRule="auto"/>
        <w:ind w:left="342.4809265136719" w:firstLine="0"/>
        <w:rPr>
          <w:rFonts w:ascii="Arial" w:cs="Arial" w:eastAsia="Arial" w:hAnsi="Arial"/>
          <w:b w:val="1"/>
        </w:rPr>
      </w:pPr>
      <w:r w:rsidDel="00000000" w:rsidR="00000000" w:rsidRPr="00000000">
        <w:rPr>
          <w:rFonts w:ascii="Arial" w:cs="Arial" w:eastAsia="Arial" w:hAnsi="Arial"/>
          <w:b w:val="1"/>
          <w:rtl w:val="0"/>
        </w:rPr>
        <w:t xml:space="preserve">Course Outline/Curriculum Strands: </w:t>
      </w:r>
    </w:p>
    <w:p w:rsidR="00000000" w:rsidDel="00000000" w:rsidP="00000000" w:rsidRDefault="00000000" w:rsidRPr="00000000" w14:paraId="00000061">
      <w:pPr>
        <w:widowControl w:val="0"/>
        <w:ind w:left="338.6457061767578" w:firstLine="0"/>
        <w:rPr>
          <w:rFonts w:ascii="Arial" w:cs="Arial" w:eastAsia="Arial" w:hAnsi="Arial"/>
          <w:b w:val="1"/>
          <w:sz w:val="15.84000015258789"/>
          <w:szCs w:val="15.84000015258789"/>
        </w:rPr>
      </w:pPr>
      <w:r w:rsidDel="00000000" w:rsidR="00000000" w:rsidRPr="00000000">
        <w:rPr>
          <w:rFonts w:ascii="Arial" w:cs="Arial" w:eastAsia="Arial" w:hAnsi="Arial"/>
          <w:b w:val="1"/>
          <w:sz w:val="15.84000015258789"/>
          <w:szCs w:val="15.84000015258789"/>
          <w:highlight w:val="lightGray"/>
          <w:rtl w:val="0"/>
        </w:rPr>
        <w:t xml:space="preserve">Creating &amp; Presenting</w:t>
      </w:r>
      <w:r w:rsidDel="00000000" w:rsidR="00000000" w:rsidRPr="00000000">
        <w:rPr>
          <w:rFonts w:ascii="Arial" w:cs="Arial" w:eastAsia="Arial" w:hAnsi="Arial"/>
          <w:b w:val="1"/>
          <w:sz w:val="15.84000015258789"/>
          <w:szCs w:val="15.84000015258789"/>
          <w:rtl w:val="0"/>
        </w:rPr>
        <w:t xml:space="preserve"> </w:t>
      </w:r>
    </w:p>
    <w:p w:rsidR="00000000" w:rsidDel="00000000" w:rsidP="00000000" w:rsidRDefault="00000000" w:rsidRPr="00000000" w14:paraId="00000062">
      <w:pPr>
        <w:widowControl w:val="0"/>
        <w:spacing w:before="2.347412109375" w:line="230.21128177642822" w:lineRule="auto"/>
        <w:ind w:left="331.20094299316406" w:right="601.32080078125" w:firstLine="0"/>
        <w:rPr>
          <w:rFonts w:ascii="Arial" w:cs="Arial" w:eastAsia="Arial" w:hAnsi="Arial"/>
          <w:sz w:val="15.84000015258789"/>
          <w:szCs w:val="15.84000015258789"/>
        </w:rPr>
      </w:pPr>
      <w:r w:rsidDel="00000000" w:rsidR="00000000" w:rsidRPr="00000000">
        <w:rPr>
          <w:rFonts w:ascii="Arial" w:cs="Arial" w:eastAsia="Arial" w:hAnsi="Arial"/>
          <w:b w:val="1"/>
          <w:sz w:val="15.84000015258789"/>
          <w:szCs w:val="15.84000015258789"/>
          <w:rtl w:val="0"/>
        </w:rPr>
        <w:t xml:space="preserve">A1. The Creative Process: </w:t>
      </w:r>
      <w:r w:rsidDel="00000000" w:rsidR="00000000" w:rsidRPr="00000000">
        <w:rPr>
          <w:rFonts w:ascii="Arial" w:cs="Arial" w:eastAsia="Arial" w:hAnsi="Arial"/>
          <w:sz w:val="15.84000015258789"/>
          <w:szCs w:val="15.84000015258789"/>
          <w:rtl w:val="0"/>
        </w:rPr>
        <w:t xml:space="preserve">apply the creative process to create a variety of art works, individually and/or collaboratively; </w:t>
      </w:r>
      <w:r w:rsidDel="00000000" w:rsidR="00000000" w:rsidRPr="00000000">
        <w:rPr>
          <w:rFonts w:ascii="Arial" w:cs="Arial" w:eastAsia="Arial" w:hAnsi="Arial"/>
          <w:b w:val="1"/>
          <w:sz w:val="15.84000015258789"/>
          <w:szCs w:val="15.84000015258789"/>
          <w:rtl w:val="0"/>
        </w:rPr>
        <w:t xml:space="preserve">A2. The Elements and Principles of Design: apply </w:t>
      </w:r>
      <w:r w:rsidDel="00000000" w:rsidR="00000000" w:rsidRPr="00000000">
        <w:rPr>
          <w:rFonts w:ascii="Arial" w:cs="Arial" w:eastAsia="Arial" w:hAnsi="Arial"/>
          <w:sz w:val="15.84000015258789"/>
          <w:szCs w:val="15.84000015258789"/>
          <w:rtl w:val="0"/>
        </w:rPr>
        <w:t xml:space="preserve">the principles of design to create art works for the purpose of self-expression and to  communicate ideas, information, and /or messages; </w:t>
      </w:r>
    </w:p>
    <w:p w:rsidR="00000000" w:rsidDel="00000000" w:rsidP="00000000" w:rsidRDefault="00000000" w:rsidRPr="00000000" w14:paraId="00000063">
      <w:pPr>
        <w:widowControl w:val="0"/>
        <w:spacing w:before="8.80859375" w:line="230.21128177642822" w:lineRule="auto"/>
        <w:ind w:left="331.20094299316406" w:right="5.3076171875" w:hanging="2.8511810302734375"/>
        <w:rPr>
          <w:rFonts w:ascii="Arial" w:cs="Arial" w:eastAsia="Arial" w:hAnsi="Arial"/>
          <w:b w:val="1"/>
          <w:sz w:val="15.84000015258789"/>
          <w:szCs w:val="15.84000015258789"/>
        </w:rPr>
      </w:pPr>
      <w:r w:rsidDel="00000000" w:rsidR="00000000" w:rsidRPr="00000000">
        <w:rPr>
          <w:rFonts w:ascii="Arial" w:cs="Arial" w:eastAsia="Arial" w:hAnsi="Arial"/>
          <w:b w:val="1"/>
          <w:sz w:val="15.84000015258789"/>
          <w:szCs w:val="15.84000015258789"/>
          <w:rtl w:val="0"/>
        </w:rPr>
        <w:t xml:space="preserve">A3. Production and Presentation: </w:t>
      </w:r>
      <w:r w:rsidDel="00000000" w:rsidR="00000000" w:rsidRPr="00000000">
        <w:rPr>
          <w:rFonts w:ascii="Arial" w:cs="Arial" w:eastAsia="Arial" w:hAnsi="Arial"/>
          <w:sz w:val="15.84000015258789"/>
          <w:szCs w:val="15.84000015258789"/>
          <w:rtl w:val="0"/>
        </w:rPr>
        <w:t xml:space="preserve">produce art works, using a variety of media/materials and traditional and/or emerging technologies, tools, and  techniques, and demonstrate and understanding of a variety of ways of presenting their works and the works of others. </w:t>
      </w:r>
      <w:r w:rsidDel="00000000" w:rsidR="00000000" w:rsidRPr="00000000">
        <w:rPr>
          <w:rFonts w:ascii="Arial" w:cs="Arial" w:eastAsia="Arial" w:hAnsi="Arial"/>
          <w:b w:val="1"/>
          <w:sz w:val="15.84000015258789"/>
          <w:szCs w:val="15.84000015258789"/>
          <w:highlight w:val="lightGray"/>
          <w:rtl w:val="0"/>
        </w:rPr>
        <w:t xml:space="preserve">Reflecting, Responding, and Analyzing</w:t>
      </w:r>
      <w:r w:rsidDel="00000000" w:rsidR="00000000" w:rsidRPr="00000000">
        <w:rPr>
          <w:rFonts w:ascii="Arial" w:cs="Arial" w:eastAsia="Arial" w:hAnsi="Arial"/>
          <w:b w:val="1"/>
          <w:sz w:val="15.84000015258789"/>
          <w:szCs w:val="15.84000015258789"/>
          <w:rtl w:val="0"/>
        </w:rPr>
        <w:t xml:space="preserve"> </w:t>
      </w:r>
    </w:p>
    <w:p w:rsidR="00000000" w:rsidDel="00000000" w:rsidP="00000000" w:rsidRDefault="00000000" w:rsidRPr="00000000" w14:paraId="00000064">
      <w:pPr>
        <w:widowControl w:val="0"/>
        <w:spacing w:before="8.807373046875" w:line="230.21128177642822" w:lineRule="auto"/>
        <w:ind w:left="341.49696350097656" w:right="316.9921875" w:hanging="10.2960205078125"/>
        <w:rPr>
          <w:rFonts w:ascii="Arial" w:cs="Arial" w:eastAsia="Arial" w:hAnsi="Arial"/>
          <w:sz w:val="15.84000015258789"/>
          <w:szCs w:val="15.84000015258789"/>
        </w:rPr>
      </w:pPr>
      <w:r w:rsidDel="00000000" w:rsidR="00000000" w:rsidRPr="00000000">
        <w:rPr>
          <w:rFonts w:ascii="Arial" w:cs="Arial" w:eastAsia="Arial" w:hAnsi="Arial"/>
          <w:b w:val="1"/>
          <w:sz w:val="15.84000015258789"/>
          <w:szCs w:val="15.84000015258789"/>
          <w:rtl w:val="0"/>
        </w:rPr>
        <w:t xml:space="preserve">A1. The Critical analysis Process: </w:t>
      </w:r>
      <w:r w:rsidDel="00000000" w:rsidR="00000000" w:rsidRPr="00000000">
        <w:rPr>
          <w:rFonts w:ascii="Arial" w:cs="Arial" w:eastAsia="Arial" w:hAnsi="Arial"/>
          <w:sz w:val="15.84000015258789"/>
          <w:szCs w:val="15.84000015258789"/>
          <w:rtl w:val="0"/>
        </w:rPr>
        <w:t xml:space="preserve">demonstrate an understanding of the critical analysis process by examining, interpreting, evaluating, and  reflecting on various arts works; </w:t>
      </w:r>
    </w:p>
    <w:p w:rsidR="00000000" w:rsidDel="00000000" w:rsidP="00000000" w:rsidRDefault="00000000" w:rsidRPr="00000000" w14:paraId="00000065">
      <w:pPr>
        <w:widowControl w:val="0"/>
        <w:spacing w:before="4.007568359375" w:line="236.26922607421875" w:lineRule="auto"/>
        <w:ind w:left="336.90330505371094" w:right="145.64697265625" w:hanging="5.702362060546875"/>
        <w:rPr>
          <w:rFonts w:ascii="Arial" w:cs="Arial" w:eastAsia="Arial" w:hAnsi="Arial"/>
          <w:sz w:val="15.84000015258789"/>
          <w:szCs w:val="15.84000015258789"/>
        </w:rPr>
      </w:pPr>
      <w:r w:rsidDel="00000000" w:rsidR="00000000" w:rsidRPr="00000000">
        <w:rPr>
          <w:rFonts w:ascii="Arial" w:cs="Arial" w:eastAsia="Arial" w:hAnsi="Arial"/>
          <w:b w:val="1"/>
          <w:sz w:val="15.84000015258789"/>
          <w:szCs w:val="15.84000015258789"/>
          <w:rtl w:val="0"/>
        </w:rPr>
        <w:t xml:space="preserve">A2. Art, Society, and Values: </w:t>
      </w:r>
      <w:r w:rsidDel="00000000" w:rsidR="00000000" w:rsidRPr="00000000">
        <w:rPr>
          <w:rFonts w:ascii="Arial" w:cs="Arial" w:eastAsia="Arial" w:hAnsi="Arial"/>
          <w:sz w:val="15.84000015258789"/>
          <w:szCs w:val="15.84000015258789"/>
          <w:rtl w:val="0"/>
        </w:rPr>
        <w:t xml:space="preserve">demonstrate an understanding of how art works reflect the society in which they were created, and how they can  affect personal values;  </w:t>
      </w:r>
    </w:p>
    <w:p w:rsidR="00000000" w:rsidDel="00000000" w:rsidP="00000000" w:rsidRDefault="00000000" w:rsidRPr="00000000" w14:paraId="00000066">
      <w:pPr>
        <w:widowControl w:val="0"/>
        <w:spacing w:before="0.0091552734375" w:line="230.21116733551025" w:lineRule="auto"/>
        <w:ind w:left="341.6553497314453" w:right="361.995849609375" w:hanging="10.45440673828125"/>
        <w:rPr>
          <w:rFonts w:ascii="Arial" w:cs="Arial" w:eastAsia="Arial" w:hAnsi="Arial"/>
          <w:sz w:val="15.84000015258789"/>
          <w:szCs w:val="15.84000015258789"/>
        </w:rPr>
      </w:pPr>
      <w:r w:rsidDel="00000000" w:rsidR="00000000" w:rsidRPr="00000000">
        <w:rPr>
          <w:rFonts w:ascii="Arial" w:cs="Arial" w:eastAsia="Arial" w:hAnsi="Arial"/>
          <w:b w:val="1"/>
          <w:sz w:val="15.84000015258789"/>
          <w:szCs w:val="15.84000015258789"/>
          <w:rtl w:val="0"/>
        </w:rPr>
        <w:t xml:space="preserve">A3. Connections Beyond the Classroom: </w:t>
      </w:r>
      <w:r w:rsidDel="00000000" w:rsidR="00000000" w:rsidRPr="00000000">
        <w:rPr>
          <w:rFonts w:ascii="Arial" w:cs="Arial" w:eastAsia="Arial" w:hAnsi="Arial"/>
          <w:sz w:val="15.84000015258789"/>
          <w:szCs w:val="15.84000015258789"/>
          <w:rtl w:val="0"/>
        </w:rPr>
        <w:t xml:space="preserve">demonstrate an understanding of the types of knowledge and skills developed in visual arts, and  identify various opportunities related to visual arts. </w:t>
      </w:r>
    </w:p>
    <w:p w:rsidR="00000000" w:rsidDel="00000000" w:rsidP="00000000" w:rsidRDefault="00000000" w:rsidRPr="00000000" w14:paraId="00000067">
      <w:pPr>
        <w:widowControl w:val="0"/>
        <w:spacing w:before="8.807373046875" w:lineRule="auto"/>
        <w:ind w:left="342.9225158691406" w:firstLine="0"/>
        <w:rPr>
          <w:rFonts w:ascii="Arial" w:cs="Arial" w:eastAsia="Arial" w:hAnsi="Arial"/>
          <w:b w:val="1"/>
          <w:sz w:val="15.84000015258789"/>
          <w:szCs w:val="15.84000015258789"/>
        </w:rPr>
      </w:pPr>
      <w:r w:rsidDel="00000000" w:rsidR="00000000" w:rsidRPr="00000000">
        <w:rPr>
          <w:rFonts w:ascii="Arial" w:cs="Arial" w:eastAsia="Arial" w:hAnsi="Arial"/>
          <w:b w:val="1"/>
          <w:sz w:val="15.84000015258789"/>
          <w:szCs w:val="15.84000015258789"/>
          <w:highlight w:val="lightGray"/>
          <w:rtl w:val="0"/>
        </w:rPr>
        <w:t xml:space="preserve">Foundations</w:t>
      </w:r>
      <w:r w:rsidDel="00000000" w:rsidR="00000000" w:rsidRPr="00000000">
        <w:rPr>
          <w:rFonts w:ascii="Arial" w:cs="Arial" w:eastAsia="Arial" w:hAnsi="Arial"/>
          <w:b w:val="1"/>
          <w:sz w:val="15.84000015258789"/>
          <w:szCs w:val="15.84000015258789"/>
          <w:rtl w:val="0"/>
        </w:rPr>
        <w:t xml:space="preserve"> </w:t>
      </w:r>
    </w:p>
    <w:p w:rsidR="00000000" w:rsidDel="00000000" w:rsidP="00000000" w:rsidRDefault="00000000" w:rsidRPr="00000000" w14:paraId="00000068">
      <w:pPr>
        <w:widowControl w:val="0"/>
        <w:spacing w:line="230.2104091644287" w:lineRule="auto"/>
        <w:ind w:left="341.49696350097656" w:right="120.15869140625" w:hanging="10.2960205078125"/>
        <w:rPr>
          <w:rFonts w:ascii="Arial" w:cs="Arial" w:eastAsia="Arial" w:hAnsi="Arial"/>
          <w:sz w:val="15.84000015258789"/>
          <w:szCs w:val="15.84000015258789"/>
        </w:rPr>
      </w:pPr>
      <w:r w:rsidDel="00000000" w:rsidR="00000000" w:rsidRPr="00000000">
        <w:rPr>
          <w:rFonts w:ascii="Arial" w:cs="Arial" w:eastAsia="Arial" w:hAnsi="Arial"/>
          <w:b w:val="1"/>
          <w:sz w:val="15.84000015258789"/>
          <w:szCs w:val="15.84000015258789"/>
          <w:rtl w:val="0"/>
        </w:rPr>
        <w:t xml:space="preserve">A1. Terminology: </w:t>
      </w:r>
      <w:r w:rsidDel="00000000" w:rsidR="00000000" w:rsidRPr="00000000">
        <w:rPr>
          <w:rFonts w:ascii="Arial" w:cs="Arial" w:eastAsia="Arial" w:hAnsi="Arial"/>
          <w:sz w:val="15.84000015258789"/>
          <w:szCs w:val="15.84000015258789"/>
          <w:rtl w:val="0"/>
        </w:rPr>
        <w:t xml:space="preserve">demonstrate an understanding of, and use correct terminology when referring to, elements, principles, and other components  related to visual arts; </w:t>
      </w:r>
    </w:p>
    <w:p w:rsidR="00000000" w:rsidDel="00000000" w:rsidP="00000000" w:rsidRDefault="00000000" w:rsidRPr="00000000" w14:paraId="00000069">
      <w:pPr>
        <w:widowControl w:val="0"/>
        <w:spacing w:before="8.8079833984375" w:line="230.21116733551025" w:lineRule="auto"/>
        <w:ind w:left="331.20094299316406" w:right="293.226318359375" w:firstLine="0"/>
        <w:rPr>
          <w:rFonts w:ascii="Arial" w:cs="Arial" w:eastAsia="Arial" w:hAnsi="Arial"/>
          <w:sz w:val="15.84000015258789"/>
          <w:szCs w:val="15.84000015258789"/>
        </w:rPr>
      </w:pPr>
      <w:r w:rsidDel="00000000" w:rsidR="00000000" w:rsidRPr="00000000">
        <w:rPr>
          <w:rFonts w:ascii="Arial" w:cs="Arial" w:eastAsia="Arial" w:hAnsi="Arial"/>
          <w:b w:val="1"/>
          <w:sz w:val="15.84000015258789"/>
          <w:szCs w:val="15.84000015258789"/>
          <w:rtl w:val="0"/>
        </w:rPr>
        <w:t xml:space="preserve">A2. Conventions and Techniques: </w:t>
      </w:r>
      <w:r w:rsidDel="00000000" w:rsidR="00000000" w:rsidRPr="00000000">
        <w:rPr>
          <w:rFonts w:ascii="Arial" w:cs="Arial" w:eastAsia="Arial" w:hAnsi="Arial"/>
          <w:sz w:val="15.84000015258789"/>
          <w:szCs w:val="15.84000015258789"/>
          <w:rtl w:val="0"/>
        </w:rPr>
        <w:t xml:space="preserve">demonstrate an understanding of the conventions and techniques used in the creation of visual art works; </w:t>
      </w:r>
      <w:r w:rsidDel="00000000" w:rsidR="00000000" w:rsidRPr="00000000">
        <w:rPr>
          <w:rFonts w:ascii="Arial" w:cs="Arial" w:eastAsia="Arial" w:hAnsi="Arial"/>
          <w:b w:val="1"/>
          <w:sz w:val="15.84000015258789"/>
          <w:szCs w:val="15.84000015258789"/>
          <w:rtl w:val="0"/>
        </w:rPr>
        <w:t xml:space="preserve">A3. Responsible Practices: </w:t>
      </w:r>
      <w:r w:rsidDel="00000000" w:rsidR="00000000" w:rsidRPr="00000000">
        <w:rPr>
          <w:rFonts w:ascii="Arial" w:cs="Arial" w:eastAsia="Arial" w:hAnsi="Arial"/>
          <w:sz w:val="15.84000015258789"/>
          <w:szCs w:val="15.84000015258789"/>
          <w:rtl w:val="0"/>
        </w:rPr>
        <w:t xml:space="preserve">demonstrate an understanding of responsible practices related to visual arts. </w:t>
      </w:r>
    </w:p>
    <w:p w:rsidR="00000000" w:rsidDel="00000000" w:rsidP="00000000" w:rsidRDefault="00000000" w:rsidRPr="00000000" w14:paraId="0000006A">
      <w:pPr>
        <w:widowControl w:val="0"/>
        <w:spacing w:before="186.4080810546875" w:lineRule="auto"/>
        <w:ind w:left="339.0441131591797" w:firstLine="0"/>
        <w:rPr>
          <w:rFonts w:ascii="Arial" w:cs="Arial" w:eastAsia="Arial" w:hAnsi="Arial"/>
          <w:b w:val="1"/>
          <w:sz w:val="18.240001678466797"/>
          <w:szCs w:val="18.240001678466797"/>
        </w:rPr>
      </w:pPr>
      <w:r w:rsidDel="00000000" w:rsidR="00000000" w:rsidRPr="00000000">
        <w:rPr>
          <w:rFonts w:ascii="Arial" w:cs="Arial" w:eastAsia="Arial" w:hAnsi="Arial"/>
          <w:b w:val="1"/>
          <w:sz w:val="18.240001678466797"/>
          <w:szCs w:val="18.240001678466797"/>
          <w:rtl w:val="0"/>
        </w:rPr>
        <w:t xml:space="preserve">Ongoing throughout the semester: Skeletal </w:t>
      </w:r>
    </w:p>
    <w:p w:rsidR="00000000" w:rsidDel="00000000" w:rsidP="00000000" w:rsidRDefault="00000000" w:rsidRPr="00000000" w14:paraId="0000006B">
      <w:pPr>
        <w:widowControl w:val="0"/>
        <w:spacing w:line="226.22554779052734" w:lineRule="auto"/>
        <w:ind w:left="337.22015380859375" w:right="129.761962890625" w:firstLine="16.780776977539062"/>
        <w:rPr>
          <w:rFonts w:ascii="Arial" w:cs="Arial" w:eastAsia="Arial" w:hAnsi="Arial"/>
          <w:i w:val="1"/>
          <w:sz w:val="18.240001678466797"/>
          <w:szCs w:val="18.240001678466797"/>
        </w:rPr>
      </w:pPr>
      <w:r w:rsidDel="00000000" w:rsidR="00000000" w:rsidRPr="00000000">
        <w:rPr>
          <w:rFonts w:ascii="Arial" w:cs="Arial" w:eastAsia="Arial" w:hAnsi="Arial"/>
          <w:i w:val="1"/>
          <w:sz w:val="18.240001678466797"/>
          <w:szCs w:val="18.240001678466797"/>
          <w:rtl w:val="0"/>
        </w:rPr>
        <w:t xml:space="preserve">This is an ongoing unit with the human skeleton, anatomy and proportions as the main subject of focus. Each week students will  be given a new set of criteria for approaching the skeletal form as their subject. </w:t>
      </w:r>
    </w:p>
    <w:p w:rsidR="00000000" w:rsidDel="00000000" w:rsidP="00000000" w:rsidRDefault="00000000" w:rsidRPr="00000000" w14:paraId="0000006C">
      <w:pPr>
        <w:widowControl w:val="0"/>
        <w:spacing w:before="210.4083251953125" w:lineRule="auto"/>
        <w:ind w:left="343.9689636230469" w:firstLine="0"/>
        <w:rPr>
          <w:i w:val="1"/>
        </w:rPr>
      </w:pPr>
      <w:r w:rsidDel="00000000" w:rsidR="00000000" w:rsidRPr="00000000">
        <w:rPr>
          <w:i w:val="1"/>
          <w:rtl w:val="0"/>
        </w:rPr>
        <w:t xml:space="preserve">Sketchbook &amp; Technical Portfolio (Ongoing throughout the course)  </w:t>
      </w:r>
    </w:p>
    <w:tbl>
      <w:tblPr>
        <w:tblStyle w:val="Table6"/>
        <w:tblW w:w="10459.199981689453" w:type="dxa"/>
        <w:jc w:val="left"/>
        <w:tblInd w:w="215.9999847412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2.4000549316406"/>
        <w:gridCol w:w="8476.799926757812"/>
        <w:tblGridChange w:id="0">
          <w:tblGrid>
            <w:gridCol w:w="1982.4000549316406"/>
            <w:gridCol w:w="8476.799926757812"/>
          </w:tblGrid>
        </w:tblGridChange>
      </w:tblGrid>
      <w:tr>
        <w:trPr>
          <w:cantSplit w:val="0"/>
          <w:trHeight w:val="102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ind w:left="130.6427001953125" w:firstLine="0"/>
              <w:rPr/>
            </w:pPr>
            <w:r w:rsidDel="00000000" w:rsidR="00000000" w:rsidRPr="00000000">
              <w:rPr>
                <w:rtl w:val="0"/>
              </w:rPr>
              <w:t xml:space="preserve">Unit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ind w:left="126.29669189453125" w:firstLine="0"/>
              <w:rPr>
                <w:b w:val="1"/>
                <w:color w:val="222222"/>
              </w:rPr>
            </w:pPr>
            <w:r w:rsidDel="00000000" w:rsidR="00000000" w:rsidRPr="00000000">
              <w:rPr>
                <w:b w:val="1"/>
                <w:color w:val="222222"/>
                <w:highlight w:val="white"/>
                <w:rtl w:val="0"/>
              </w:rPr>
              <w:t xml:space="preserve">Drapery Studies</w:t>
            </w:r>
            <w:r w:rsidDel="00000000" w:rsidR="00000000" w:rsidRPr="00000000">
              <w:rPr>
                <w:b w:val="1"/>
                <w:color w:val="222222"/>
                <w:rtl w:val="0"/>
              </w:rPr>
              <w:t xml:space="preserve"> </w:t>
            </w:r>
          </w:p>
          <w:p w:rsidR="00000000" w:rsidDel="00000000" w:rsidP="00000000" w:rsidRDefault="00000000" w:rsidRPr="00000000" w14:paraId="0000006F">
            <w:pPr>
              <w:widowControl w:val="0"/>
              <w:spacing w:line="230.3424596786499" w:lineRule="auto"/>
              <w:ind w:left="112.386474609375" w:right="662.431640625" w:firstLine="3.09112548828125"/>
              <w:rPr>
                <w:color w:val="222222"/>
                <w:highlight w:val="white"/>
              </w:rPr>
            </w:pPr>
            <w:r w:rsidDel="00000000" w:rsidR="00000000" w:rsidRPr="00000000">
              <w:rPr>
                <w:color w:val="222222"/>
                <w:highlight w:val="white"/>
                <w:rtl w:val="0"/>
              </w:rPr>
              <w:t xml:space="preserve">This unit will place emphasis on rendering with complete accuracy. Measuring,</w:t>
            </w:r>
            <w:r w:rsidDel="00000000" w:rsidR="00000000" w:rsidRPr="00000000">
              <w:rPr>
                <w:color w:val="222222"/>
                <w:rtl w:val="0"/>
              </w:rPr>
              <w:t xml:space="preserve">  </w:t>
            </w:r>
            <w:r w:rsidDel="00000000" w:rsidR="00000000" w:rsidRPr="00000000">
              <w:rPr>
                <w:color w:val="222222"/>
                <w:highlight w:val="white"/>
                <w:rtl w:val="0"/>
              </w:rPr>
              <w:t xml:space="preserve">angles and mark making will be some of the approaches taken to frontal and</w:t>
            </w:r>
            <w:r w:rsidDel="00000000" w:rsidR="00000000" w:rsidRPr="00000000">
              <w:rPr>
                <w:color w:val="222222"/>
                <w:rtl w:val="0"/>
              </w:rPr>
              <w:t xml:space="preserve">  </w:t>
            </w:r>
            <w:r w:rsidDel="00000000" w:rsidR="00000000" w:rsidRPr="00000000">
              <w:rPr>
                <w:color w:val="222222"/>
                <w:highlight w:val="white"/>
                <w:rtl w:val="0"/>
              </w:rPr>
              <w:t xml:space="preserve">foreshortened perspectives. </w:t>
            </w:r>
          </w:p>
        </w:tc>
      </w:tr>
      <w:tr>
        <w:trPr>
          <w:cantSplit w:val="0"/>
          <w:trHeight w:val="7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ind w:left="130.6427001953125" w:firstLine="0"/>
              <w:rPr/>
            </w:pPr>
            <w:r w:rsidDel="00000000" w:rsidR="00000000" w:rsidRPr="00000000">
              <w:rPr>
                <w:rtl w:val="0"/>
              </w:rPr>
              <w:t xml:space="preserve">Unit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ind w:left="118.99566650390625" w:firstLine="0"/>
              <w:rPr>
                <w:b w:val="1"/>
                <w:color w:val="222222"/>
              </w:rPr>
            </w:pPr>
            <w:r w:rsidDel="00000000" w:rsidR="00000000" w:rsidRPr="00000000">
              <w:rPr>
                <w:b w:val="1"/>
                <w:color w:val="222222"/>
                <w:highlight w:val="white"/>
                <w:rtl w:val="0"/>
              </w:rPr>
              <w:t xml:space="preserve">Gesture Drawing</w:t>
            </w:r>
            <w:r w:rsidDel="00000000" w:rsidR="00000000" w:rsidRPr="00000000">
              <w:rPr>
                <w:b w:val="1"/>
                <w:color w:val="222222"/>
                <w:rtl w:val="0"/>
              </w:rPr>
              <w:t xml:space="preserve"> </w:t>
            </w:r>
          </w:p>
          <w:p w:rsidR="00000000" w:rsidDel="00000000" w:rsidP="00000000" w:rsidRDefault="00000000" w:rsidRPr="00000000" w14:paraId="00000072">
            <w:pPr>
              <w:widowControl w:val="0"/>
              <w:spacing w:line="230.3424596786499" w:lineRule="auto"/>
              <w:ind w:left="124.53033447265625" w:right="419.33349609375" w:hanging="11.0546875"/>
              <w:rPr>
                <w:color w:val="222222"/>
                <w:highlight w:val="white"/>
              </w:rPr>
            </w:pPr>
            <w:r w:rsidDel="00000000" w:rsidR="00000000" w:rsidRPr="00000000">
              <w:rPr>
                <w:color w:val="222222"/>
                <w:highlight w:val="white"/>
                <w:rtl w:val="0"/>
              </w:rPr>
              <w:t xml:space="preserve">This unit covers traditional ways of depicting the body in various stages of motion </w:t>
            </w:r>
            <w:r w:rsidDel="00000000" w:rsidR="00000000" w:rsidRPr="00000000">
              <w:rPr>
                <w:color w:val="222222"/>
                <w:rtl w:val="0"/>
              </w:rPr>
              <w:t xml:space="preserve"> </w:t>
            </w:r>
            <w:r w:rsidDel="00000000" w:rsidR="00000000" w:rsidRPr="00000000">
              <w:rPr>
                <w:color w:val="222222"/>
                <w:highlight w:val="white"/>
                <w:rtl w:val="0"/>
              </w:rPr>
              <w:t xml:space="preserve">using gesture drawing. </w:t>
            </w:r>
          </w:p>
        </w:tc>
      </w:tr>
      <w:tr>
        <w:trPr>
          <w:cantSplit w:val="0"/>
          <w:trHeight w:val="768.0001831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ind w:left="130.6427001953125" w:firstLine="0"/>
              <w:rPr/>
            </w:pPr>
            <w:r w:rsidDel="00000000" w:rsidR="00000000" w:rsidRPr="00000000">
              <w:rPr>
                <w:rtl w:val="0"/>
              </w:rPr>
              <w:t xml:space="preserve">Unit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ind w:left="115.0360107421875" w:firstLine="0"/>
              <w:rPr>
                <w:b w:val="1"/>
              </w:rPr>
            </w:pPr>
            <w:r w:rsidDel="00000000" w:rsidR="00000000" w:rsidRPr="00000000">
              <w:rPr>
                <w:b w:val="1"/>
                <w:rtl w:val="0"/>
              </w:rPr>
              <w:t xml:space="preserve">Tonal Studies </w:t>
            </w:r>
          </w:p>
          <w:p w:rsidR="00000000" w:rsidDel="00000000" w:rsidP="00000000" w:rsidRDefault="00000000" w:rsidRPr="00000000" w14:paraId="00000075">
            <w:pPr>
              <w:widowControl w:val="0"/>
              <w:spacing w:line="230.3424596786499" w:lineRule="auto"/>
              <w:ind w:left="119.01031494140625" w:right="74.4140625" w:hanging="3.53271484375"/>
              <w:rPr/>
            </w:pPr>
            <w:r w:rsidDel="00000000" w:rsidR="00000000" w:rsidRPr="00000000">
              <w:rPr>
                <w:rtl w:val="0"/>
              </w:rPr>
              <w:t xml:space="preserve">This unit addresses form and volume through various shading applications including,  cross hatching and imprimatura (reductive technique).</w:t>
            </w:r>
          </w:p>
        </w:tc>
      </w:tr>
      <w:tr>
        <w:trPr>
          <w:cantSplit w:val="0"/>
          <w:trHeight w:val="7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ind w:left="130.6427001953125" w:firstLine="0"/>
              <w:rPr/>
            </w:pPr>
            <w:r w:rsidDel="00000000" w:rsidR="00000000" w:rsidRPr="00000000">
              <w:rPr>
                <w:rtl w:val="0"/>
              </w:rPr>
              <w:t xml:space="preserve">Unit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ind w:left="111.06170654296875" w:firstLine="0"/>
              <w:rPr>
                <w:b w:val="1"/>
                <w:color w:val="222222"/>
              </w:rPr>
            </w:pPr>
            <w:r w:rsidDel="00000000" w:rsidR="00000000" w:rsidRPr="00000000">
              <w:rPr>
                <w:b w:val="1"/>
                <w:color w:val="222222"/>
                <w:rtl w:val="0"/>
              </w:rPr>
              <w:t xml:space="preserve">Wash </w:t>
            </w:r>
          </w:p>
          <w:p w:rsidR="00000000" w:rsidDel="00000000" w:rsidP="00000000" w:rsidRDefault="00000000" w:rsidRPr="00000000" w14:paraId="00000078">
            <w:pPr>
              <w:widowControl w:val="0"/>
              <w:spacing w:line="230.3424596786499" w:lineRule="auto"/>
              <w:ind w:left="118.34808349609375" w:right="1150.216064453125" w:hanging="2.8704833984375"/>
              <w:rPr>
                <w:color w:val="222222"/>
              </w:rPr>
            </w:pPr>
            <w:r w:rsidDel="00000000" w:rsidR="00000000" w:rsidRPr="00000000">
              <w:rPr>
                <w:color w:val="222222"/>
                <w:rtl w:val="0"/>
              </w:rPr>
              <w:t xml:space="preserve">This unit explores the use of both transparent and opaque ink wash as an  accompaniment to contour and gesture drawings. </w:t>
            </w:r>
          </w:p>
        </w:tc>
      </w:tr>
      <w:tr>
        <w:trPr>
          <w:cantSplit w:val="0"/>
          <w:trHeight w:val="263.999938964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ind w:left="124.239501953125" w:firstLine="0"/>
              <w:rPr/>
            </w:pPr>
            <w:r w:rsidDel="00000000" w:rsidR="00000000" w:rsidRPr="00000000">
              <w:rPr>
                <w:rtl w:val="0"/>
              </w:rPr>
              <w:t xml:space="preserve">Culminating Project: TBA</w:t>
            </w:r>
          </w:p>
        </w:tc>
      </w:tr>
    </w:tbl>
    <w:p w:rsidR="00000000" w:rsidDel="00000000" w:rsidP="00000000" w:rsidRDefault="00000000" w:rsidRPr="00000000" w14:paraId="0000007B">
      <w:pPr>
        <w:widowControl w:val="0"/>
        <w:spacing w:line="276" w:lineRule="auto"/>
        <w:rPr/>
      </w:pPr>
      <w:r w:rsidDel="00000000" w:rsidR="00000000" w:rsidRPr="00000000">
        <w:rPr>
          <w:rtl w:val="0"/>
        </w:rPr>
      </w:r>
    </w:p>
    <w:p w:rsidR="00000000" w:rsidDel="00000000" w:rsidP="00000000" w:rsidRDefault="00000000" w:rsidRPr="00000000" w14:paraId="0000007C">
      <w:pPr>
        <w:widowControl w:val="0"/>
        <w:spacing w:before="1632.8125" w:lineRule="auto"/>
        <w:ind w:left="340.8795928955078" w:firstLine="0"/>
        <w:rPr>
          <w:rFonts w:ascii="Arial" w:cs="Arial" w:eastAsia="Arial" w:hAnsi="Arial"/>
          <w:b w:val="1"/>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