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Course Code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b w:val="1"/>
                <w:sz w:val="26"/>
                <w:szCs w:val="26"/>
              </w:rPr>
            </w:pPr>
            <w:r w:rsidDel="00000000" w:rsidR="00000000" w:rsidRPr="00000000">
              <w:rPr>
                <w:sz w:val="22"/>
                <w:szCs w:val="22"/>
                <w:rtl w:val="0"/>
              </w:rPr>
              <w:t xml:space="preserve">Title of Course:</w:t>
            </w:r>
            <w:r w:rsidDel="00000000" w:rsidR="00000000" w:rsidRPr="00000000">
              <w:rPr>
                <w:b w:val="1"/>
                <w:sz w:val="22"/>
                <w:szCs w:val="22"/>
                <w:rtl w:val="0"/>
              </w:rPr>
              <w:t xml:space="preserve"> </w:t>
            </w:r>
            <w:r w:rsidDel="00000000" w:rsidR="00000000" w:rsidRPr="00000000">
              <w:rPr>
                <w:b w:val="1"/>
                <w:sz w:val="26"/>
                <w:szCs w:val="26"/>
                <w:rtl w:val="0"/>
              </w:rPr>
              <w:t xml:space="preserve">Grade 9 Visual Arts Elective </w:t>
            </w:r>
          </w:p>
          <w:p w:rsidR="00000000" w:rsidDel="00000000" w:rsidP="00000000" w:rsidRDefault="00000000" w:rsidRPr="00000000" w14:paraId="0000000C">
            <w:pPr>
              <w:rPr>
                <w:b w:val="1"/>
                <w:sz w:val="26"/>
                <w:szCs w:val="26"/>
              </w:rPr>
            </w:pPr>
            <w:r w:rsidDel="00000000" w:rsidR="00000000" w:rsidRPr="00000000">
              <w:rPr>
                <w:b w:val="1"/>
                <w:sz w:val="26"/>
                <w:szCs w:val="26"/>
                <w:rtl w:val="0"/>
              </w:rPr>
              <w:t xml:space="preserve">                        AVI 1O1</w:t>
            </w:r>
          </w:p>
          <w:p w:rsidR="00000000" w:rsidDel="00000000" w:rsidP="00000000" w:rsidRDefault="00000000" w:rsidRPr="00000000" w14:paraId="0000000D">
            <w:pPr>
              <w:rPr>
                <w:sz w:val="22"/>
                <w:szCs w:val="22"/>
              </w:rPr>
            </w:pPr>
            <w:r w:rsidDel="00000000" w:rsidR="00000000" w:rsidRPr="00000000">
              <w:rPr>
                <w:sz w:val="22"/>
                <w:szCs w:val="22"/>
                <w:rtl w:val="0"/>
              </w:rPr>
              <w:t xml:space="preserve">                                                                           </w:t>
            </w:r>
          </w:p>
        </w:tc>
        <w:tc>
          <w:tcPr>
            <w:gridSpan w:val="2"/>
          </w:tcPr>
          <w:p w:rsidR="00000000" w:rsidDel="00000000" w:rsidP="00000000" w:rsidRDefault="00000000" w:rsidRPr="00000000" w14:paraId="0000000E">
            <w:pPr>
              <w:jc w:val="right"/>
              <w:rPr>
                <w:sz w:val="22"/>
                <w:szCs w:val="22"/>
              </w:rPr>
            </w:pPr>
            <w:r w:rsidDel="00000000" w:rsidR="00000000" w:rsidRPr="00000000">
              <w:rPr>
                <w:sz w:val="22"/>
                <w:szCs w:val="22"/>
                <w:rtl w:val="0"/>
              </w:rPr>
              <w:t xml:space="preserve">416-395-3210</w:t>
            </w:r>
          </w:p>
          <w:p w:rsidR="00000000" w:rsidDel="00000000" w:rsidP="00000000" w:rsidRDefault="00000000" w:rsidRPr="00000000" w14:paraId="0000000F">
            <w:pPr>
              <w:jc w:val="center"/>
              <w:rPr>
                <w:sz w:val="22"/>
                <w:szCs w:val="22"/>
              </w:rPr>
            </w:pPr>
            <w:r w:rsidDel="00000000" w:rsidR="00000000" w:rsidRPr="00000000">
              <w:rPr>
                <w:rtl w:val="0"/>
              </w:rPr>
            </w:r>
          </w:p>
          <w:p w:rsidR="00000000" w:rsidDel="00000000" w:rsidP="00000000" w:rsidRDefault="00000000" w:rsidRPr="00000000" w14:paraId="00000010">
            <w:pPr>
              <w:jc w:val="lef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13">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4">
            <w:pPr>
              <w:rPr>
                <w:b w:val="1"/>
                <w:sz w:val="26"/>
                <w:szCs w:val="26"/>
              </w:rPr>
            </w:pPr>
            <w:r w:rsidDel="00000000" w:rsidR="00000000" w:rsidRPr="00000000">
              <w:rPr>
                <w:sz w:val="22"/>
                <w:szCs w:val="22"/>
                <w:rtl w:val="0"/>
              </w:rPr>
              <w:t xml:space="preserve">     Department: </w:t>
            </w:r>
            <w:r w:rsidDel="00000000" w:rsidR="00000000" w:rsidRPr="00000000">
              <w:rPr>
                <w:b w:val="1"/>
                <w:sz w:val="26"/>
                <w:szCs w:val="26"/>
                <w:rtl w:val="0"/>
              </w:rPr>
              <w:t xml:space="preserve">Visual Arts</w:t>
            </w:r>
          </w:p>
        </w:tc>
        <w:tc>
          <w:tcPr>
            <w:gridSpan w:val="2"/>
          </w:tcPr>
          <w:p w:rsidR="00000000" w:rsidDel="00000000" w:rsidP="00000000" w:rsidRDefault="00000000" w:rsidRPr="00000000" w14:paraId="00000015">
            <w:pPr>
              <w:jc w:val="right"/>
              <w:rPr>
                <w:sz w:val="22"/>
                <w:szCs w:val="22"/>
              </w:rPr>
            </w:pPr>
            <w:r w:rsidDel="00000000" w:rsidR="00000000" w:rsidRPr="00000000">
              <w:rPr>
                <w:rtl w:val="0"/>
              </w:rPr>
            </w:r>
          </w:p>
        </w:tc>
      </w:tr>
    </w:tbl>
    <w:p w:rsidR="00000000" w:rsidDel="00000000" w:rsidP="00000000" w:rsidRDefault="00000000" w:rsidRPr="00000000" w14:paraId="00000017">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8">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53341</wp:posOffset>
                      </wp:positionH>
                      <wp:positionV relativeFrom="paragraph">
                        <wp:posOffset>0</wp:posOffset>
                      </wp:positionV>
                      <wp:extent cx="6776085" cy="1208656"/>
                      <wp:effectExtent b="0" l="0" r="0" t="0"/>
                      <wp:wrapNone/>
                      <wp:docPr id="1" name=""/>
                      <a:graphic>
                        <a:graphicData uri="http://schemas.microsoft.com/office/word/2010/wordprocessingShape">
                          <wps:wsp>
                            <wps:cNvSpPr/>
                            <wps:cNvPr id="2" name="Shape 2"/>
                            <wps:spPr>
                              <a:xfrm>
                                <a:off x="1962745" y="3231310"/>
                                <a:ext cx="6766500" cy="1097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This course introduces students to essential technical skills with the aim to provide a foundation for further visual arts studies.  Grade Nine Visual Arts can introduce  students to new techniques and also </w:t>
                                  </w:r>
                                  <w:r w:rsidDel="00000000" w:rsidR="00000000" w:rsidRPr="00000000">
                                    <w:rPr>
                                      <w:rFonts w:ascii="Arial" w:cs="Arial" w:eastAsia="Arial" w:hAnsi="Arial"/>
                                      <w:b w:val="0"/>
                                      <w:i w:val="0"/>
                                      <w:smallCaps w:val="0"/>
                                      <w:strike w:val="0"/>
                                      <w:color w:val="000000"/>
                                      <w:sz w:val="18"/>
                                      <w:vertAlign w:val="baseline"/>
                                    </w:rPr>
                                    <w:t xml:space="preserve">strengthen</w:t>
                                  </w:r>
                                  <w:r w:rsidDel="00000000" w:rsidR="00000000" w:rsidRPr="00000000">
                                    <w:rPr>
                                      <w:rFonts w:ascii="Arial" w:cs="Arial" w:eastAsia="Arial" w:hAnsi="Arial"/>
                                      <w:b w:val="0"/>
                                      <w:i w:val="0"/>
                                      <w:smallCaps w:val="0"/>
                                      <w:strike w:val="0"/>
                                      <w:color w:val="000000"/>
                                      <w:sz w:val="18"/>
                                      <w:vertAlign w:val="baseline"/>
                                    </w:rPr>
                                    <w:t xml:space="preserve"> the skills of those students who have previous knowledge. Our focus is on the basics, teaching effective techniques in pencil, watercolour, printmaking and mixed media. A comprehensive Art History unit, as well as artist statements and critiques will enhance the students’ abilities to write and talk about their work.  Students will explore and experiment through process work in their sketchbooks that will include practice,  brainstorming and  problem solving.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53341</wp:posOffset>
                      </wp:positionH>
                      <wp:positionV relativeFrom="paragraph">
                        <wp:posOffset>0</wp:posOffset>
                      </wp:positionV>
                      <wp:extent cx="6776085" cy="1208656"/>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776085" cy="1208656"/>
                              </a:xfrm>
                              <a:prstGeom prst="rect"/>
                              <a:ln/>
                            </pic:spPr>
                          </pic:pic>
                        </a:graphicData>
                      </a:graphic>
                    </wp:anchor>
                  </w:drawing>
                </mc:Fallback>
              </mc:AlternateContent>
            </w:r>
          </w:p>
          <w:p w:rsidR="00000000" w:rsidDel="00000000" w:rsidP="00000000" w:rsidRDefault="00000000" w:rsidRPr="00000000" w14:paraId="0000001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tc>
      </w:tr>
    </w:tbl>
    <w:p w:rsidR="00000000" w:rsidDel="00000000" w:rsidP="00000000" w:rsidRDefault="00000000" w:rsidRPr="00000000" w14:paraId="00000020">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21">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22">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8">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8">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9">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B">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C">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D">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2F">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30">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1">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32">
            <w:pPr>
              <w:spacing w:before="240" w:lineRule="auto"/>
              <w:rPr/>
            </w:pPr>
            <w:r w:rsidDel="00000000" w:rsidR="00000000" w:rsidRPr="00000000">
              <w:rPr>
                <w:sz w:val="56"/>
                <w:szCs w:val="56"/>
                <w:rtl w:val="0"/>
              </w:rPr>
              <w:t xml:space="preserve">30%</w:t>
            </w:r>
            <w:r w:rsidDel="00000000" w:rsidR="00000000" w:rsidRPr="00000000">
              <w:rPr>
                <w:rtl w:val="0"/>
              </w:rPr>
            </w:r>
          </w:p>
        </w:tc>
        <w:tc>
          <w:tcPr>
            <w:vMerge w:val="restart"/>
          </w:tcPr>
          <w:p w:rsidR="00000000" w:rsidDel="00000000" w:rsidP="00000000" w:rsidRDefault="00000000" w:rsidRPr="00000000" w14:paraId="00000033">
            <w:pPr>
              <w:spacing w:before="120" w:lineRule="auto"/>
              <w:jc w:val="center"/>
              <w:rPr>
                <w:sz w:val="22"/>
                <w:szCs w:val="22"/>
              </w:rPr>
            </w:pPr>
            <w:r w:rsidDel="00000000" w:rsidR="00000000" w:rsidRPr="00000000">
              <w:rPr>
                <w:sz w:val="22"/>
                <w:szCs w:val="22"/>
                <w:rtl w:val="0"/>
              </w:rPr>
              <w:t xml:space="preserve">60%</w:t>
            </w:r>
          </w:p>
        </w:tc>
        <w:tc>
          <w:tcPr>
            <w:vMerge w:val="restart"/>
          </w:tcPr>
          <w:p w:rsidR="00000000" w:rsidDel="00000000" w:rsidP="00000000" w:rsidRDefault="00000000" w:rsidRPr="00000000" w14:paraId="00000034">
            <w:pPr>
              <w:spacing w:before="120" w:lineRule="auto"/>
              <w:rPr>
                <w:sz w:val="22"/>
                <w:szCs w:val="22"/>
              </w:rPr>
            </w:pPr>
            <w:r w:rsidDel="00000000" w:rsidR="00000000" w:rsidRPr="00000000">
              <w:rPr>
                <w:sz w:val="22"/>
                <w:szCs w:val="22"/>
                <w:rtl w:val="0"/>
              </w:rPr>
              <w:t xml:space="preserve">Process Work, Artist Statement &amp; Artist Talk</w:t>
            </w:r>
          </w:p>
        </w:tc>
      </w:tr>
      <w:tr>
        <w:trPr>
          <w:cantSplit w:val="0"/>
          <w:tblHeader w:val="0"/>
        </w:trPr>
        <w:tc>
          <w:tcPr>
            <w:vMerge w:val="continue"/>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6">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7">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C">
            <w:pPr>
              <w:jc w:val="center"/>
              <w:rPr>
                <w:sz w:val="22"/>
                <w:szCs w:val="22"/>
              </w:rPr>
            </w:pPr>
            <w:r w:rsidDel="00000000" w:rsidR="00000000" w:rsidRPr="00000000">
              <w:rPr>
                <w:sz w:val="22"/>
                <w:szCs w:val="22"/>
                <w:rtl w:val="0"/>
              </w:rPr>
              <w:t xml:space="preserve">40%</w:t>
            </w:r>
          </w:p>
        </w:tc>
        <w:tc>
          <w:tcPr/>
          <w:p w:rsidR="00000000" w:rsidDel="00000000" w:rsidP="00000000" w:rsidRDefault="00000000" w:rsidRPr="00000000" w14:paraId="0000003D">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Pr>
          <w:p w:rsidR="00000000" w:rsidDel="00000000" w:rsidP="00000000" w:rsidRDefault="00000000" w:rsidRPr="00000000" w14:paraId="0000003F">
            <w:pPr>
              <w:spacing w:before="120" w:lineRule="auto"/>
              <w:jc w:val="center"/>
              <w:rPr>
                <w:sz w:val="22"/>
                <w:szCs w:val="22"/>
              </w:rPr>
            </w:pPr>
            <w:r w:rsidDel="00000000" w:rsidR="00000000" w:rsidRPr="00000000">
              <w:rPr>
                <w:sz w:val="22"/>
                <w:szCs w:val="22"/>
                <w:rtl w:val="0"/>
              </w:rPr>
              <w:t xml:space="preserve">40%</w:t>
            </w:r>
          </w:p>
        </w:tc>
        <w:tc>
          <w:tcPr>
            <w:vMerge w:val="restart"/>
          </w:tcPr>
          <w:p w:rsidR="00000000" w:rsidDel="00000000" w:rsidP="00000000" w:rsidRDefault="00000000" w:rsidRPr="00000000" w14:paraId="00000040">
            <w:pPr>
              <w:spacing w:before="120" w:lineRule="auto"/>
              <w:rPr>
                <w:sz w:val="22"/>
                <w:szCs w:val="22"/>
              </w:rPr>
            </w:pPr>
            <w:r w:rsidDel="00000000" w:rsidR="00000000" w:rsidRPr="00000000">
              <w:rPr>
                <w:sz w:val="22"/>
                <w:szCs w:val="22"/>
                <w:rtl w:val="0"/>
              </w:rPr>
              <w:t xml:space="preserve">Culminating Task: Drawing: A Manipulation of Tree Branches using techniques learned</w:t>
            </w:r>
          </w:p>
        </w:tc>
      </w:tr>
      <w:tr>
        <w:trPr>
          <w:cantSplit w:val="0"/>
          <w:tblHeader w:val="0"/>
        </w:trPr>
        <w:tc>
          <w:tcPr>
            <w:vMerge w:val="continue"/>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42">
            <w:pPr>
              <w:jc w:val="center"/>
              <w:rPr>
                <w:sz w:val="22"/>
                <w:szCs w:val="22"/>
              </w:rPr>
            </w:pPr>
            <w:r w:rsidDel="00000000" w:rsidR="00000000" w:rsidRPr="00000000">
              <w:rPr>
                <w:sz w:val="22"/>
                <w:szCs w:val="22"/>
                <w:rtl w:val="0"/>
              </w:rPr>
              <w:t xml:space="preserve">10%</w:t>
            </w:r>
          </w:p>
        </w:tc>
        <w:tc>
          <w:tcPr/>
          <w:p w:rsidR="00000000" w:rsidDel="00000000" w:rsidP="00000000" w:rsidRDefault="00000000" w:rsidRPr="00000000" w14:paraId="00000043">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47">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8">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9">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9">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A">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B">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C">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D">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tc>
      </w:tr>
    </w:tbl>
    <w:p w:rsidR="00000000" w:rsidDel="00000000" w:rsidP="00000000" w:rsidRDefault="00000000" w:rsidRPr="00000000" w14:paraId="0000004F">
      <w:pPr>
        <w:rPr>
          <w:sz w:val="6"/>
          <w:szCs w:val="6"/>
        </w:rPr>
      </w:pPr>
      <w:r w:rsidDel="00000000" w:rsidR="00000000" w:rsidRPr="00000000">
        <w:rPr>
          <w:rtl w:val="0"/>
        </w:rPr>
      </w:r>
    </w:p>
    <w:p w:rsidR="00000000" w:rsidDel="00000000" w:rsidP="00000000" w:rsidRDefault="00000000" w:rsidRPr="00000000" w14:paraId="00000050">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51">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52">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53">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56">
      <w:pPr>
        <w:rPr>
          <w:sz w:val="6"/>
          <w:szCs w:val="6"/>
        </w:rPr>
      </w:pPr>
      <w:r w:rsidDel="00000000" w:rsidR="00000000" w:rsidRPr="00000000">
        <w:rPr>
          <w:sz w:val="6"/>
          <w:szCs w:val="6"/>
          <w:rtl w:val="0"/>
        </w:rPr>
        <w:t xml:space="preserve">\\\\</w:t>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rPr>
          <w:rtl w:val="0"/>
        </w:rPr>
      </w:r>
    </w:p>
    <w:p w:rsidR="00000000" w:rsidDel="00000000" w:rsidP="00000000" w:rsidRDefault="00000000" w:rsidRPr="00000000" w14:paraId="0000005B">
      <w:pPr>
        <w:rPr>
          <w:sz w:val="6"/>
          <w:szCs w:val="6"/>
        </w:rPr>
      </w:pPr>
      <w:r w:rsidDel="00000000" w:rsidR="00000000" w:rsidRPr="00000000">
        <w:rPr>
          <w:rtl w:val="0"/>
        </w:rPr>
      </w:r>
    </w:p>
    <w:p w:rsidR="00000000" w:rsidDel="00000000" w:rsidP="00000000" w:rsidRDefault="00000000" w:rsidRPr="00000000" w14:paraId="0000005C">
      <w:pPr>
        <w:rPr>
          <w:sz w:val="6"/>
          <w:szCs w:val="6"/>
        </w:rPr>
      </w:pPr>
      <w:r w:rsidDel="00000000" w:rsidR="00000000" w:rsidRPr="00000000">
        <w:rPr>
          <w:rtl w:val="0"/>
        </w:rPr>
      </w:r>
    </w:p>
    <w:p w:rsidR="00000000" w:rsidDel="00000000" w:rsidP="00000000" w:rsidRDefault="00000000" w:rsidRPr="00000000" w14:paraId="0000005D">
      <w:pPr>
        <w:rPr>
          <w:sz w:val="6"/>
          <w:szCs w:val="6"/>
        </w:rPr>
      </w:pPr>
      <w:r w:rsidDel="00000000" w:rsidR="00000000" w:rsidRPr="00000000">
        <w:rPr>
          <w:rtl w:val="0"/>
        </w:rPr>
      </w:r>
    </w:p>
    <w:p w:rsidR="00000000" w:rsidDel="00000000" w:rsidP="00000000" w:rsidRDefault="00000000" w:rsidRPr="00000000" w14:paraId="0000005E">
      <w:pPr>
        <w:rPr>
          <w:sz w:val="6"/>
          <w:szCs w:val="6"/>
        </w:rPr>
      </w:pPr>
      <w:r w:rsidDel="00000000" w:rsidR="00000000" w:rsidRPr="00000000">
        <w:rPr>
          <w:rtl w:val="0"/>
        </w:rPr>
      </w:r>
    </w:p>
    <w:p w:rsidR="00000000" w:rsidDel="00000000" w:rsidP="00000000" w:rsidRDefault="00000000" w:rsidRPr="00000000" w14:paraId="0000005F">
      <w:pPr>
        <w:rPr>
          <w:sz w:val="6"/>
          <w:szCs w:val="6"/>
        </w:rPr>
      </w:pPr>
      <w:r w:rsidDel="00000000" w:rsidR="00000000" w:rsidRPr="00000000">
        <w:rPr>
          <w:rtl w:val="0"/>
        </w:rPr>
      </w:r>
    </w:p>
    <w:p w:rsidR="00000000" w:rsidDel="00000000" w:rsidP="00000000" w:rsidRDefault="00000000" w:rsidRPr="00000000" w14:paraId="00000060">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61">
      <w:pPr>
        <w:rPr>
          <w:sz w:val="6"/>
          <w:szCs w:val="6"/>
        </w:rPr>
      </w:pPr>
      <w:r w:rsidDel="00000000" w:rsidR="00000000" w:rsidRPr="00000000">
        <w:rPr>
          <w:rtl w:val="0"/>
        </w:rPr>
      </w:r>
    </w:p>
    <w:tbl>
      <w:tblPr>
        <w:tblStyle w:val="Table7"/>
        <w:tblW w:w="1108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9105"/>
        <w:tblGridChange w:id="0">
          <w:tblGrid>
            <w:gridCol w:w="1980"/>
            <w:gridCol w:w="9105"/>
          </w:tblGrid>
        </w:tblGridChange>
      </w:tblGrid>
      <w:tr>
        <w:trPr>
          <w:cantSplit w:val="0"/>
          <w:trHeight w:val="291" w:hRule="atLeast"/>
          <w:tblHeader w:val="0"/>
        </w:trPr>
        <w:tc>
          <w:tcPr>
            <w:gridSpan w:val="2"/>
          </w:tcPr>
          <w:p w:rsidR="00000000" w:rsidDel="00000000" w:rsidP="00000000" w:rsidRDefault="00000000" w:rsidRPr="00000000" w14:paraId="00000062">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64">
            <w:pPr>
              <w:jc w:val="left"/>
              <w:rPr>
                <w:b w:val="1"/>
                <w:sz w:val="22"/>
                <w:szCs w:val="22"/>
              </w:rPr>
            </w:pPr>
            <w:r w:rsidDel="00000000" w:rsidR="00000000" w:rsidRPr="00000000">
              <w:rPr>
                <w:rtl w:val="0"/>
              </w:rPr>
            </w:r>
          </w:p>
        </w:tc>
        <w:tc>
          <w:tcPr>
            <w:vAlign w:val="center"/>
          </w:tcPr>
          <w:p w:rsidR="00000000" w:rsidDel="00000000" w:rsidP="00000000" w:rsidRDefault="00000000" w:rsidRPr="00000000" w14:paraId="00000065">
            <w:pPr>
              <w:jc w:val="center"/>
              <w:rPr>
                <w:b w:val="1"/>
                <w:sz w:val="22"/>
                <w:szCs w:val="22"/>
              </w:rPr>
            </w:pPr>
            <w:r w:rsidDel="00000000" w:rsidR="00000000" w:rsidRPr="00000000">
              <w:rPr>
                <w:b w:val="1"/>
                <w:sz w:val="22"/>
                <w:szCs w:val="22"/>
                <w:rtl w:val="0"/>
              </w:rPr>
              <w:t xml:space="preserve">Overview</w:t>
            </w:r>
          </w:p>
        </w:tc>
      </w:tr>
      <w:tr>
        <w:trPr>
          <w:cantSplit w:val="0"/>
          <w:trHeight w:val="233" w:hRule="atLeast"/>
          <w:tblHeader w:val="0"/>
        </w:trPr>
        <w:tc>
          <w:tcPr/>
          <w:p w:rsidR="00000000" w:rsidDel="00000000" w:rsidP="00000000" w:rsidRDefault="00000000" w:rsidRPr="00000000" w14:paraId="00000066">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67">
            <w:pPr>
              <w:rPr>
                <w:b w:val="1"/>
                <w:sz w:val="28"/>
                <w:szCs w:val="28"/>
              </w:rPr>
            </w:pPr>
            <w:r w:rsidDel="00000000" w:rsidR="00000000" w:rsidRPr="00000000">
              <w:rPr>
                <w:b w:val="1"/>
                <w:sz w:val="28"/>
                <w:szCs w:val="28"/>
                <w:rtl w:val="0"/>
              </w:rPr>
              <w:t xml:space="preserve">Introduction to Value</w:t>
            </w:r>
          </w:p>
        </w:tc>
        <w:tc>
          <w:tcPr/>
          <w:p w:rsidR="00000000" w:rsidDel="00000000" w:rsidP="00000000" w:rsidRDefault="00000000" w:rsidRPr="00000000" w14:paraId="00000068">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Students will use charcoal and conte to begin to experiment with theories of light &amp; dark, contrast, technique and form.  </w:t>
            </w:r>
          </w:p>
          <w:p w:rsidR="00000000" w:rsidDel="00000000" w:rsidP="00000000" w:rsidRDefault="00000000" w:rsidRPr="00000000" w14:paraId="00000069">
            <w:pPr>
              <w:widowControl w:val="0"/>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Culminating Task:  </w:t>
            </w:r>
            <w:r w:rsidDel="00000000" w:rsidR="00000000" w:rsidRPr="00000000">
              <w:rPr>
                <w:rFonts w:ascii="Arial" w:cs="Arial" w:eastAsia="Arial" w:hAnsi="Arial"/>
                <w:sz w:val="18"/>
                <w:szCs w:val="18"/>
                <w:rtl w:val="0"/>
              </w:rPr>
              <w:t xml:space="preserve">Students will create a reductive drawing with charcoal, conte and eraser on paper.  The object is “The Black Boot”.</w:t>
            </w:r>
          </w:p>
          <w:p w:rsidR="00000000" w:rsidDel="00000000" w:rsidP="00000000" w:rsidRDefault="00000000" w:rsidRPr="00000000" w14:paraId="0000006A">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Final piece will be supported by teacher-directed in-class  process exercises, compositional studies, and  critique.</w:t>
            </w:r>
          </w:p>
          <w:p w:rsidR="00000000" w:rsidDel="00000000" w:rsidP="00000000" w:rsidRDefault="00000000" w:rsidRPr="00000000" w14:paraId="0000006B">
            <w:pPr>
              <w:widowControl w:val="0"/>
              <w:rPr>
                <w:rFonts w:ascii="Arial" w:cs="Arial" w:eastAsia="Arial" w:hAnsi="Arial"/>
                <w:sz w:val="18"/>
                <w:szCs w:val="18"/>
              </w:rPr>
            </w:pP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C">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6D">
            <w:pPr>
              <w:rPr>
                <w:b w:val="1"/>
                <w:sz w:val="28"/>
                <w:szCs w:val="28"/>
              </w:rPr>
            </w:pPr>
            <w:r w:rsidDel="00000000" w:rsidR="00000000" w:rsidRPr="00000000">
              <w:rPr>
                <w:b w:val="1"/>
                <w:sz w:val="28"/>
                <w:szCs w:val="28"/>
                <w:rtl w:val="0"/>
              </w:rPr>
              <w:t xml:space="preserve">Drawing</w:t>
            </w:r>
          </w:p>
          <w:p w:rsidR="00000000" w:rsidDel="00000000" w:rsidP="00000000" w:rsidRDefault="00000000" w:rsidRPr="00000000" w14:paraId="0000006E">
            <w:pPr>
              <w:rPr>
                <w:sz w:val="22"/>
                <w:szCs w:val="22"/>
              </w:rPr>
            </w:pPr>
            <w:r w:rsidDel="00000000" w:rsidR="00000000" w:rsidRPr="00000000">
              <w:rPr>
                <w:rtl w:val="0"/>
              </w:rPr>
            </w:r>
          </w:p>
          <w:p w:rsidR="00000000" w:rsidDel="00000000" w:rsidP="00000000" w:rsidRDefault="00000000" w:rsidRPr="00000000" w14:paraId="0000006F">
            <w:pPr>
              <w:rPr>
                <w:b w:val="1"/>
                <w:sz w:val="22"/>
                <w:szCs w:val="22"/>
              </w:rPr>
            </w:pPr>
            <w:r w:rsidDel="00000000" w:rsidR="00000000" w:rsidRPr="00000000">
              <w:rPr>
                <w:rtl w:val="0"/>
              </w:rPr>
            </w:r>
          </w:p>
        </w:tc>
        <w:tc>
          <w:tcPr/>
          <w:p w:rsidR="00000000" w:rsidDel="00000000" w:rsidP="00000000" w:rsidRDefault="00000000" w:rsidRPr="00000000" w14:paraId="00000070">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Students will learn the basics of drawing with pencil.  Tonal Value, proper media manipulation and form will be the focus..  </w:t>
            </w:r>
          </w:p>
          <w:p w:rsidR="00000000" w:rsidDel="00000000" w:rsidP="00000000" w:rsidRDefault="00000000" w:rsidRPr="00000000" w14:paraId="00000071">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Basic forms, sphere, cylinder and cube will be depicted using a refined technique.</w:t>
            </w:r>
          </w:p>
          <w:p w:rsidR="00000000" w:rsidDel="00000000" w:rsidP="00000000" w:rsidRDefault="00000000" w:rsidRPr="00000000" w14:paraId="00000072">
            <w:pPr>
              <w:widowControl w:val="0"/>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Culminating Task:</w:t>
            </w:r>
            <w:r w:rsidDel="00000000" w:rsidR="00000000" w:rsidRPr="00000000">
              <w:rPr>
                <w:rFonts w:ascii="Arial" w:cs="Arial" w:eastAsia="Arial" w:hAnsi="Arial"/>
                <w:i w:val="1"/>
                <w:sz w:val="18"/>
                <w:szCs w:val="18"/>
                <w:rtl w:val="0"/>
              </w:rPr>
              <w:t xml:space="preserve"> </w:t>
            </w:r>
            <w:r w:rsidDel="00000000" w:rsidR="00000000" w:rsidRPr="00000000">
              <w:rPr>
                <w:rFonts w:ascii="Arial" w:cs="Arial" w:eastAsia="Arial" w:hAnsi="Arial"/>
                <w:sz w:val="18"/>
                <w:szCs w:val="18"/>
                <w:rtl w:val="0"/>
              </w:rPr>
              <w:t xml:space="preserve"> Students will create a  composition depicting egg shells using pencil on paper.</w:t>
            </w:r>
          </w:p>
          <w:p w:rsidR="00000000" w:rsidDel="00000000" w:rsidP="00000000" w:rsidRDefault="00000000" w:rsidRPr="00000000" w14:paraId="00000073">
            <w:pPr>
              <w:rPr>
                <w:rFonts w:ascii="Arial" w:cs="Arial" w:eastAsia="Arial" w:hAnsi="Arial"/>
              </w:rPr>
            </w:pPr>
            <w:r w:rsidDel="00000000" w:rsidR="00000000" w:rsidRPr="00000000">
              <w:rPr>
                <w:rFonts w:ascii="Arial" w:cs="Arial" w:eastAsia="Arial" w:hAnsi="Arial"/>
                <w:sz w:val="18"/>
                <w:szCs w:val="18"/>
                <w:rtl w:val="0"/>
              </w:rPr>
              <w:t xml:space="preserve">Final piece will be supported by sketchbook process exercises, compositional studies, artist statement and critique.</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74">
            <w:pPr>
              <w:rPr>
                <w:sz w:val="22"/>
                <w:szCs w:val="22"/>
              </w:rPr>
            </w:pPr>
            <w:r w:rsidDel="00000000" w:rsidR="00000000" w:rsidRPr="00000000">
              <w:rPr>
                <w:sz w:val="22"/>
                <w:szCs w:val="22"/>
                <w:rtl w:val="0"/>
              </w:rPr>
              <w:t xml:space="preserve">Unit 3: </w:t>
            </w:r>
          </w:p>
          <w:p w:rsidR="00000000" w:rsidDel="00000000" w:rsidP="00000000" w:rsidRDefault="00000000" w:rsidRPr="00000000" w14:paraId="00000075">
            <w:pPr>
              <w:rPr>
                <w:sz w:val="26"/>
                <w:szCs w:val="26"/>
              </w:rPr>
            </w:pPr>
            <w:r w:rsidDel="00000000" w:rsidR="00000000" w:rsidRPr="00000000">
              <w:rPr>
                <w:rFonts w:ascii="Arial" w:cs="Arial" w:eastAsia="Arial" w:hAnsi="Arial"/>
                <w:b w:val="1"/>
                <w:sz w:val="26"/>
                <w:szCs w:val="26"/>
                <w:rtl w:val="0"/>
              </w:rPr>
              <w:t xml:space="preserve">Watercolour</w:t>
            </w:r>
            <w:r w:rsidDel="00000000" w:rsidR="00000000" w:rsidRPr="00000000">
              <w:rPr>
                <w:rtl w:val="0"/>
              </w:rPr>
            </w:r>
          </w:p>
          <w:p w:rsidR="00000000" w:rsidDel="00000000" w:rsidP="00000000" w:rsidRDefault="00000000" w:rsidRPr="00000000" w14:paraId="00000076">
            <w:pPr>
              <w:rPr>
                <w:b w:val="1"/>
                <w:sz w:val="22"/>
                <w:szCs w:val="22"/>
              </w:rPr>
            </w:pPr>
            <w:r w:rsidDel="00000000" w:rsidR="00000000" w:rsidRPr="00000000">
              <w:rPr>
                <w:rtl w:val="0"/>
              </w:rPr>
            </w:r>
          </w:p>
        </w:tc>
        <w:tc>
          <w:tcPr/>
          <w:p w:rsidR="00000000" w:rsidDel="00000000" w:rsidP="00000000" w:rsidRDefault="00000000" w:rsidRPr="00000000" w14:paraId="00000077">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8">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Fundamental painting techniques, including colour theory, brush control, value, contrast and proper care of materials will be presented.</w:t>
            </w:r>
          </w:p>
          <w:p w:rsidR="00000000" w:rsidDel="00000000" w:rsidP="00000000" w:rsidRDefault="00000000" w:rsidRPr="00000000" w14:paraId="00000079">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The primary area of learning is based on making the students feel comfortable and successful using watercolour.</w:t>
            </w:r>
          </w:p>
          <w:p w:rsidR="00000000" w:rsidDel="00000000" w:rsidP="00000000" w:rsidRDefault="00000000" w:rsidRPr="00000000" w14:paraId="0000007A">
            <w:pPr>
              <w:widowControl w:val="0"/>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Culminating Task:</w:t>
            </w:r>
            <w:r w:rsidDel="00000000" w:rsidR="00000000" w:rsidRPr="00000000">
              <w:rPr>
                <w:rFonts w:ascii="Arial" w:cs="Arial" w:eastAsia="Arial" w:hAnsi="Arial"/>
                <w:i w:val="1"/>
                <w:sz w:val="18"/>
                <w:szCs w:val="18"/>
                <w:rtl w:val="0"/>
              </w:rPr>
              <w:t xml:space="preserve"> </w:t>
            </w:r>
            <w:r w:rsidDel="00000000" w:rsidR="00000000" w:rsidRPr="00000000">
              <w:rPr>
                <w:rFonts w:ascii="Arial" w:cs="Arial" w:eastAsia="Arial" w:hAnsi="Arial"/>
                <w:sz w:val="18"/>
                <w:szCs w:val="18"/>
                <w:rtl w:val="0"/>
              </w:rPr>
              <w:t xml:space="preserve">An artwork depicting forms (wooden blocks) in a composition chosen by the student.  The focus is on proper composition, the power of cast shadows and appropriate paint application.</w:t>
            </w:r>
          </w:p>
          <w:p w:rsidR="00000000" w:rsidDel="00000000" w:rsidP="00000000" w:rsidRDefault="00000000" w:rsidRPr="00000000" w14:paraId="0000007B">
            <w:pPr>
              <w:rPr>
                <w:rFonts w:ascii="Arial" w:cs="Arial" w:eastAsia="Arial" w:hAnsi="Arial"/>
                <w:sz w:val="18"/>
                <w:szCs w:val="18"/>
              </w:rPr>
            </w:pPr>
            <w:r w:rsidDel="00000000" w:rsidR="00000000" w:rsidRPr="00000000">
              <w:rPr>
                <w:rFonts w:ascii="Arial" w:cs="Arial" w:eastAsia="Arial" w:hAnsi="Arial"/>
                <w:sz w:val="18"/>
                <w:szCs w:val="18"/>
                <w:rtl w:val="0"/>
              </w:rPr>
              <w:t xml:space="preserve">Final piece will be supported by sketchbook process exercises, compositional studies, artist statement and critique.</w:t>
            </w:r>
          </w:p>
        </w:tc>
      </w:tr>
      <w:tr>
        <w:trPr>
          <w:cantSplit w:val="0"/>
          <w:trHeight w:val="233" w:hRule="atLeast"/>
          <w:tblHeader w:val="0"/>
        </w:trPr>
        <w:tc>
          <w:tcPr/>
          <w:p w:rsidR="00000000" w:rsidDel="00000000" w:rsidP="00000000" w:rsidRDefault="00000000" w:rsidRPr="00000000" w14:paraId="0000007C">
            <w:pPr>
              <w:rPr>
                <w:sz w:val="22"/>
                <w:szCs w:val="22"/>
              </w:rPr>
            </w:pPr>
            <w:r w:rsidDel="00000000" w:rsidR="00000000" w:rsidRPr="00000000">
              <w:rPr>
                <w:sz w:val="22"/>
                <w:szCs w:val="22"/>
                <w:rtl w:val="0"/>
              </w:rPr>
              <w:t xml:space="preserve">Unit 4: </w:t>
            </w:r>
          </w:p>
          <w:p w:rsidR="00000000" w:rsidDel="00000000" w:rsidP="00000000" w:rsidRDefault="00000000" w:rsidRPr="00000000" w14:paraId="0000007D">
            <w:pPr>
              <w:rPr>
                <w:b w:val="1"/>
                <w:sz w:val="28"/>
                <w:szCs w:val="28"/>
              </w:rPr>
            </w:pPr>
            <w:r w:rsidDel="00000000" w:rsidR="00000000" w:rsidRPr="00000000">
              <w:rPr>
                <w:b w:val="1"/>
                <w:sz w:val="28"/>
                <w:szCs w:val="28"/>
                <w:rtl w:val="0"/>
              </w:rPr>
              <w:t xml:space="preserve">Art History Presentation</w:t>
            </w:r>
          </w:p>
          <w:p w:rsidR="00000000" w:rsidDel="00000000" w:rsidP="00000000" w:rsidRDefault="00000000" w:rsidRPr="00000000" w14:paraId="0000007E">
            <w:pPr>
              <w:rPr>
                <w:sz w:val="22"/>
                <w:szCs w:val="22"/>
              </w:rPr>
            </w:pPr>
            <w:r w:rsidDel="00000000" w:rsidR="00000000" w:rsidRPr="00000000">
              <w:rPr>
                <w:rtl w:val="0"/>
              </w:rPr>
            </w:r>
          </w:p>
          <w:p w:rsidR="00000000" w:rsidDel="00000000" w:rsidP="00000000" w:rsidRDefault="00000000" w:rsidRPr="00000000" w14:paraId="0000007F">
            <w:pPr>
              <w:rPr>
                <w:b w:val="1"/>
                <w:sz w:val="22"/>
                <w:szCs w:val="22"/>
              </w:rPr>
            </w:pPr>
            <w:r w:rsidDel="00000000" w:rsidR="00000000" w:rsidRPr="00000000">
              <w:rPr>
                <w:rtl w:val="0"/>
              </w:rPr>
            </w:r>
          </w:p>
        </w:tc>
        <w:tc>
          <w:tcPr/>
          <w:p w:rsidR="00000000" w:rsidDel="00000000" w:rsidP="00000000" w:rsidRDefault="00000000" w:rsidRPr="00000000" w14:paraId="00000080">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1">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An in-depth study of art/architecture created by people of Ancient Cultures from around the world.  A focus is on the work of Indigenous communities.  Students will work collaboratively and research a topic of their choice. This provides the students with an understanding of historical art-making to better situate their understanding of their own work.</w:t>
            </w:r>
          </w:p>
          <w:p w:rsidR="00000000" w:rsidDel="00000000" w:rsidP="00000000" w:rsidRDefault="00000000" w:rsidRPr="00000000" w14:paraId="00000082">
            <w:pPr>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Culminating task:</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 A presentation  (slideshow) of the art movement of the student’s choice.This will be done in pairs or groups.</w:t>
            </w:r>
          </w:p>
          <w:p w:rsidR="00000000" w:rsidDel="00000000" w:rsidP="00000000" w:rsidRDefault="00000000" w:rsidRPr="00000000" w14:paraId="00000083">
            <w:pPr>
              <w:rPr>
                <w:rFonts w:ascii="Arial" w:cs="Arial" w:eastAsia="Arial" w:hAnsi="Arial"/>
                <w:sz w:val="18"/>
                <w:szCs w:val="18"/>
              </w:rPr>
            </w:pPr>
            <w:r w:rsidDel="00000000" w:rsidR="00000000" w:rsidRPr="00000000">
              <w:rPr>
                <w:rtl w:val="0"/>
              </w:rPr>
            </w:r>
          </w:p>
        </w:tc>
      </w:tr>
      <w:tr>
        <w:trPr>
          <w:cantSplit w:val="0"/>
          <w:trHeight w:val="900" w:hRule="atLeast"/>
          <w:tblHeader w:val="0"/>
        </w:trPr>
        <w:tc>
          <w:tcPr/>
          <w:p w:rsidR="00000000" w:rsidDel="00000000" w:rsidP="00000000" w:rsidRDefault="00000000" w:rsidRPr="00000000" w14:paraId="00000084">
            <w:pPr>
              <w:rPr>
                <w:sz w:val="22"/>
                <w:szCs w:val="22"/>
              </w:rPr>
            </w:pPr>
            <w:r w:rsidDel="00000000" w:rsidR="00000000" w:rsidRPr="00000000">
              <w:rPr>
                <w:sz w:val="22"/>
                <w:szCs w:val="22"/>
                <w:rtl w:val="0"/>
              </w:rPr>
              <w:t xml:space="preserve">Unit 5: </w:t>
            </w:r>
          </w:p>
          <w:p w:rsidR="00000000" w:rsidDel="00000000" w:rsidP="00000000" w:rsidRDefault="00000000" w:rsidRPr="00000000" w14:paraId="00000085">
            <w:pPr>
              <w:rPr>
                <w:sz w:val="26"/>
                <w:szCs w:val="26"/>
              </w:rPr>
            </w:pPr>
            <w:r w:rsidDel="00000000" w:rsidR="00000000" w:rsidRPr="00000000">
              <w:rPr>
                <w:rFonts w:ascii="Arial" w:cs="Arial" w:eastAsia="Arial" w:hAnsi="Arial"/>
                <w:b w:val="1"/>
                <w:sz w:val="26"/>
                <w:szCs w:val="26"/>
                <w:rtl w:val="0"/>
              </w:rPr>
              <w:t xml:space="preserve">Printmaking</w:t>
            </w:r>
            <w:r w:rsidDel="00000000" w:rsidR="00000000" w:rsidRPr="00000000">
              <w:rPr>
                <w:rtl w:val="0"/>
              </w:rPr>
            </w:r>
          </w:p>
          <w:p w:rsidR="00000000" w:rsidDel="00000000" w:rsidP="00000000" w:rsidRDefault="00000000" w:rsidRPr="00000000" w14:paraId="00000086">
            <w:pPr>
              <w:rPr>
                <w:b w:val="1"/>
                <w:sz w:val="22"/>
                <w:szCs w:val="22"/>
              </w:rPr>
            </w:pPr>
            <w:r w:rsidDel="00000000" w:rsidR="00000000" w:rsidRPr="00000000">
              <w:rPr>
                <w:rtl w:val="0"/>
              </w:rPr>
            </w:r>
          </w:p>
        </w:tc>
        <w:tc>
          <w:tcPr/>
          <w:p w:rsidR="00000000" w:rsidDel="00000000" w:rsidP="00000000" w:rsidRDefault="00000000" w:rsidRPr="00000000" w14:paraId="00000087">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8">
            <w:pPr>
              <w:rPr>
                <w:rFonts w:ascii="Arial" w:cs="Arial" w:eastAsia="Arial" w:hAnsi="Arial"/>
                <w:sz w:val="18"/>
                <w:szCs w:val="18"/>
              </w:rPr>
            </w:pPr>
            <w:r w:rsidDel="00000000" w:rsidR="00000000" w:rsidRPr="00000000">
              <w:rPr>
                <w:rFonts w:ascii="Arial" w:cs="Arial" w:eastAsia="Arial" w:hAnsi="Arial"/>
                <w:sz w:val="18"/>
                <w:szCs w:val="18"/>
                <w:rtl w:val="0"/>
              </w:rPr>
              <w:t xml:space="preserve">Students are introduced to reductive printmaking using softblock and ink.. Compositional strategies learned in previous units are the basis.  Themes are changed every year and are based on student choice.  </w:t>
            </w:r>
          </w:p>
          <w:p w:rsidR="00000000" w:rsidDel="00000000" w:rsidP="00000000" w:rsidRDefault="00000000" w:rsidRPr="00000000" w14:paraId="00000089">
            <w:pPr>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Culminating Task: </w:t>
            </w:r>
            <w:r w:rsidDel="00000000" w:rsidR="00000000" w:rsidRPr="00000000">
              <w:rPr>
                <w:rFonts w:ascii="Arial" w:cs="Arial" w:eastAsia="Arial" w:hAnsi="Arial"/>
                <w:i w:val="1"/>
                <w:sz w:val="18"/>
                <w:szCs w:val="18"/>
                <w:rtl w:val="0"/>
              </w:rPr>
              <w:t xml:space="preserve"> </w:t>
            </w:r>
            <w:r w:rsidDel="00000000" w:rsidR="00000000" w:rsidRPr="00000000">
              <w:rPr>
                <w:rFonts w:ascii="Arial" w:cs="Arial" w:eastAsia="Arial" w:hAnsi="Arial"/>
                <w:sz w:val="18"/>
                <w:szCs w:val="18"/>
                <w:rtl w:val="0"/>
              </w:rPr>
              <w:t xml:space="preserve">A series of prints based on a student's choice of imagery and a portfolio of works using traditional and mixed media.</w:t>
            </w:r>
          </w:p>
          <w:p w:rsidR="00000000" w:rsidDel="00000000" w:rsidP="00000000" w:rsidRDefault="00000000" w:rsidRPr="00000000" w14:paraId="0000008A">
            <w:pPr>
              <w:rPr>
                <w:rFonts w:ascii="Arial" w:cs="Arial" w:eastAsia="Arial" w:hAnsi="Arial"/>
                <w:sz w:val="18"/>
                <w:szCs w:val="18"/>
              </w:rPr>
            </w:pPr>
            <w:r w:rsidDel="00000000" w:rsidR="00000000" w:rsidRPr="00000000">
              <w:rPr>
                <w:rFonts w:ascii="Arial" w:cs="Arial" w:eastAsia="Arial" w:hAnsi="Arial"/>
                <w:sz w:val="18"/>
                <w:szCs w:val="18"/>
                <w:rtl w:val="0"/>
              </w:rPr>
              <w:t xml:space="preserve">Final piece will be supported by sketchbook process exercises, compositional studies, artist statement and critique.</w:t>
            </w:r>
          </w:p>
        </w:tc>
      </w:tr>
      <w:tr>
        <w:trPr>
          <w:cantSplit w:val="0"/>
          <w:trHeight w:val="233" w:hRule="atLeast"/>
          <w:tblHeader w:val="0"/>
        </w:trPr>
        <w:tc>
          <w:tcPr/>
          <w:p w:rsidR="00000000" w:rsidDel="00000000" w:rsidP="00000000" w:rsidRDefault="00000000" w:rsidRPr="00000000" w14:paraId="0000008B">
            <w:pPr>
              <w:rPr>
                <w:b w:val="1"/>
                <w:sz w:val="28"/>
                <w:szCs w:val="28"/>
              </w:rPr>
            </w:pPr>
            <w:r w:rsidDel="00000000" w:rsidR="00000000" w:rsidRPr="00000000">
              <w:rPr>
                <w:b w:val="1"/>
                <w:sz w:val="28"/>
                <w:szCs w:val="28"/>
                <w:rtl w:val="0"/>
              </w:rPr>
              <w:t xml:space="preserve">Summative:</w:t>
            </w:r>
            <w:r w:rsidDel="00000000" w:rsidR="00000000" w:rsidRPr="00000000">
              <w:rPr>
                <w:rtl w:val="0"/>
              </w:rPr>
            </w:r>
          </w:p>
          <w:p w:rsidR="00000000" w:rsidDel="00000000" w:rsidP="00000000" w:rsidRDefault="00000000" w:rsidRPr="00000000" w14:paraId="0000008C">
            <w:pPr>
              <w:rPr>
                <w:b w:val="1"/>
                <w:sz w:val="22"/>
                <w:szCs w:val="22"/>
              </w:rPr>
            </w:pPr>
            <w:r w:rsidDel="00000000" w:rsidR="00000000" w:rsidRPr="00000000">
              <w:rPr>
                <w:b w:val="1"/>
                <w:sz w:val="28"/>
                <w:szCs w:val="28"/>
                <w:rtl w:val="0"/>
              </w:rPr>
              <w:t xml:space="preserve">Mixed-media Exploration of Form</w:t>
            </w:r>
            <w:r w:rsidDel="00000000" w:rsidR="00000000" w:rsidRPr="00000000">
              <w:rPr>
                <w:rtl w:val="0"/>
              </w:rPr>
            </w:r>
          </w:p>
        </w:tc>
        <w:tc>
          <w:tcPr/>
          <w:p w:rsidR="00000000" w:rsidDel="00000000" w:rsidP="00000000" w:rsidRDefault="00000000" w:rsidRPr="00000000" w14:paraId="0000008D">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E">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Students will build on their compositional and technical skills using tree branch imagery.  Two new techniques (non-soluble ink and water, pencil crayon) will be introduced as well as a review of graphite, watercolour and charcoal manipulations.</w:t>
            </w:r>
          </w:p>
          <w:p w:rsidR="00000000" w:rsidDel="00000000" w:rsidP="00000000" w:rsidRDefault="00000000" w:rsidRPr="00000000" w14:paraId="0000008F">
            <w:pPr>
              <w:widowControl w:val="0"/>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Culminating Task</w:t>
            </w:r>
            <w:r w:rsidDel="00000000" w:rsidR="00000000" w:rsidRPr="00000000">
              <w:rPr>
                <w:rFonts w:ascii="Arial" w:cs="Arial" w:eastAsia="Arial" w:hAnsi="Arial"/>
                <w:sz w:val="18"/>
                <w:szCs w:val="18"/>
                <w:rtl w:val="0"/>
              </w:rPr>
              <w:t xml:space="preserve">:  Students will produce a final work in a media of their choice with the focus on innovative and personal choice of composition and technique through exploration.</w:t>
            </w:r>
          </w:p>
          <w:p w:rsidR="00000000" w:rsidDel="00000000" w:rsidP="00000000" w:rsidRDefault="00000000" w:rsidRPr="00000000" w14:paraId="00000090">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Final piece will be supported by sketchbook process exercises, compositional studies, artist statement and critique.</w:t>
            </w:r>
          </w:p>
          <w:p w:rsidR="00000000" w:rsidDel="00000000" w:rsidP="00000000" w:rsidRDefault="00000000" w:rsidRPr="00000000" w14:paraId="00000091">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2">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93">
            <w:pPr>
              <w:rPr>
                <w:b w:val="1"/>
                <w:sz w:val="22"/>
                <w:szCs w:val="22"/>
              </w:rPr>
            </w:pPr>
            <w:r w:rsidDel="00000000" w:rsidR="00000000" w:rsidRPr="00000000">
              <w:rPr>
                <w:rtl w:val="0"/>
              </w:rPr>
            </w:r>
          </w:p>
        </w:tc>
      </w:tr>
    </w:tbl>
    <w:p w:rsidR="00000000" w:rsidDel="00000000" w:rsidP="00000000" w:rsidRDefault="00000000" w:rsidRPr="00000000" w14:paraId="00000094">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gov.on.ca/eng/policyfunding/growsuccess.pdf#page=17"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dcp.edu.gov.on.ca/en/assessment-evaluation/categories-of-knowledge-and-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