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2280"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AMI1OP       AMI2OP</w:t>
            </w:r>
          </w:p>
          <w:p w:rsidR="00000000" w:rsidDel="00000000" w:rsidP="00000000" w:rsidRDefault="00000000" w:rsidRPr="00000000" w14:paraId="00000006">
            <w:pPr>
              <w:rPr>
                <w:b w:val="1"/>
                <w:sz w:val="36"/>
                <w:szCs w:val="36"/>
              </w:rPr>
            </w:pPr>
            <w:r w:rsidDel="00000000" w:rsidR="00000000" w:rsidRPr="00000000">
              <w:rPr>
                <w:b w:val="1"/>
                <w:sz w:val="36"/>
                <w:szCs w:val="36"/>
                <w:rtl w:val="0"/>
              </w:rPr>
              <w:t xml:space="preserve">AMK1OP      AMK2OP</w:t>
            </w:r>
          </w:p>
          <w:p w:rsidR="00000000" w:rsidDel="00000000" w:rsidP="00000000" w:rsidRDefault="00000000" w:rsidRPr="00000000" w14:paraId="00000007">
            <w:pPr>
              <w:rPr>
                <w:b w:val="1"/>
                <w:sz w:val="36"/>
                <w:szCs w:val="36"/>
              </w:rPr>
            </w:pPr>
            <w:r w:rsidDel="00000000" w:rsidR="00000000" w:rsidRPr="00000000">
              <w:rPr>
                <w:b w:val="1"/>
                <w:sz w:val="36"/>
                <w:szCs w:val="36"/>
                <w:rtl w:val="0"/>
              </w:rPr>
              <w:t xml:space="preserve">AMS1OP      AMS2OP</w:t>
            </w:r>
          </w:p>
          <w:p w:rsidR="00000000" w:rsidDel="00000000" w:rsidP="00000000" w:rsidRDefault="00000000" w:rsidRPr="00000000" w14:paraId="00000008">
            <w:pPr>
              <w:rPr>
                <w:b w:val="1"/>
                <w:sz w:val="36"/>
                <w:szCs w:val="36"/>
              </w:rPr>
            </w:pPr>
            <w:r w:rsidDel="00000000" w:rsidR="00000000" w:rsidRPr="00000000">
              <w:rPr>
                <w:b w:val="1"/>
                <w:sz w:val="36"/>
                <w:szCs w:val="36"/>
                <w:rtl w:val="0"/>
              </w:rPr>
              <w:t xml:space="preserve">AMV1OP      AMV2OP                                                           </w:t>
            </w:r>
          </w:p>
        </w:tc>
        <w:tc>
          <w:tcPr/>
          <w:p w:rsidR="00000000" w:rsidDel="00000000" w:rsidP="00000000" w:rsidRDefault="00000000" w:rsidRPr="00000000" w14:paraId="0000000A">
            <w:pPr>
              <w:jc w:val="right"/>
              <w:rPr>
                <w:b w:val="1"/>
                <w:sz w:val="36"/>
                <w:szCs w:val="36"/>
              </w:rPr>
            </w:pPr>
            <w:r w:rsidDel="00000000" w:rsidR="00000000" w:rsidRPr="00000000">
              <w:rPr>
                <w:rtl w:val="0"/>
              </w:rPr>
            </w:r>
          </w:p>
          <w:p w:rsidR="00000000" w:rsidDel="00000000" w:rsidP="00000000" w:rsidRDefault="00000000" w:rsidRPr="00000000" w14:paraId="0000000B">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D">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E">
            <w:pPr>
              <w:rPr>
                <w:sz w:val="22"/>
                <w:szCs w:val="22"/>
              </w:rPr>
            </w:pPr>
            <w:r w:rsidDel="00000000" w:rsidR="00000000" w:rsidRPr="00000000">
              <w:rPr>
                <w:sz w:val="22"/>
                <w:szCs w:val="22"/>
                <w:rtl w:val="0"/>
              </w:rPr>
              <w:t xml:space="preserve">Title of Course: Claude Watson Gr. 9/10 Instrumental, Keyboard, Strings, and Vocal Music</w:t>
            </w:r>
          </w:p>
          <w:p w:rsidR="00000000" w:rsidDel="00000000" w:rsidP="00000000" w:rsidRDefault="00000000" w:rsidRPr="00000000" w14:paraId="0000000F">
            <w:pPr>
              <w:rPr>
                <w:sz w:val="22"/>
                <w:szCs w:val="22"/>
              </w:rPr>
            </w:pPr>
            <w:r w:rsidDel="00000000" w:rsidR="00000000" w:rsidRPr="00000000">
              <w:rPr>
                <w:sz w:val="22"/>
                <w:szCs w:val="22"/>
                <w:rtl w:val="0"/>
              </w:rPr>
              <w:t xml:space="preserve">                                              </w:t>
            </w:r>
          </w:p>
        </w:tc>
        <w:tc>
          <w:tcPr>
            <w:gridSpan w:val="2"/>
          </w:tcPr>
          <w:p w:rsidR="00000000" w:rsidDel="00000000" w:rsidP="00000000" w:rsidRDefault="00000000" w:rsidRPr="00000000" w14:paraId="00000010">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3">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4">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5">
            <w:pPr>
              <w:jc w:val="right"/>
              <w:rPr>
                <w:sz w:val="22"/>
                <w:szCs w:val="22"/>
              </w:rPr>
            </w:pPr>
            <w:r w:rsidDel="00000000" w:rsidR="00000000" w:rsidRPr="00000000">
              <w:rPr>
                <w:rtl w:val="0"/>
              </w:rPr>
            </w:r>
          </w:p>
        </w:tc>
      </w:tr>
    </w:tbl>
    <w:p w:rsidR="00000000" w:rsidDel="00000000" w:rsidP="00000000" w:rsidRDefault="00000000" w:rsidRPr="00000000" w14:paraId="00000017">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8">
            <w:pPr>
              <w:jc w:val="center"/>
              <w:rPr>
                <w:b w:val="1"/>
                <w:sz w:val="22"/>
                <w:szCs w:val="22"/>
              </w:rPr>
            </w:pPr>
            <w:r w:rsidDel="00000000" w:rsidR="00000000" w:rsidRPr="00000000">
              <w:rPr>
                <w:b w:val="1"/>
                <w:sz w:val="22"/>
                <w:szCs w:val="22"/>
                <w:rtl w:val="0"/>
              </w:rPr>
              <w:t xml:space="preserve">Course Description</w:t>
            </w:r>
          </w:p>
        </w:tc>
      </w:tr>
      <w:tr>
        <w:trPr>
          <w:cantSplit w:val="0"/>
          <w:trHeight w:val="915" w:hRule="atLeast"/>
          <w:tblHeader w:val="0"/>
        </w:trPr>
        <w:tc>
          <w:tcPr/>
          <w:p w:rsidR="00000000" w:rsidDel="00000000" w:rsidP="00000000" w:rsidRDefault="00000000" w:rsidRPr="00000000" w14:paraId="00000019">
            <w:pPr>
              <w:rPr>
                <w:sz w:val="20"/>
                <w:szCs w:val="20"/>
              </w:rPr>
            </w:pPr>
            <w:r w:rsidDel="00000000" w:rsidR="00000000" w:rsidRPr="00000000">
              <w:rPr>
                <w:sz w:val="20"/>
                <w:szCs w:val="20"/>
                <w:rtl w:val="0"/>
              </w:rPr>
              <w:t xml:space="preserve">In this course, music students will… </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continue to develop their musical skills in performance and musicianship units. The performance program will focus on individual and ensemble performance, healthy performance practice, artistic expression, and technical skills. The musicianship program will build creativity and musical literacy through composition, theory, history, music analysis, and ear training.</w:t>
            </w:r>
          </w:p>
          <w:p w:rsidR="00000000" w:rsidDel="00000000" w:rsidP="00000000" w:rsidRDefault="00000000" w:rsidRPr="00000000" w14:paraId="0000001C">
            <w:pPr>
              <w:spacing w:line="276" w:lineRule="auto"/>
              <w:rPr>
                <w:sz w:val="20"/>
                <w:szCs w:val="20"/>
              </w:rPr>
            </w:pPr>
            <w:r w:rsidDel="00000000" w:rsidR="00000000" w:rsidRPr="00000000">
              <w:rPr>
                <w:rtl w:val="0"/>
              </w:rPr>
            </w:r>
          </w:p>
        </w:tc>
      </w:tr>
    </w:tbl>
    <w:p w:rsidR="00000000" w:rsidDel="00000000" w:rsidP="00000000" w:rsidRDefault="00000000" w:rsidRPr="00000000" w14:paraId="0000001D">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E">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F">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5">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6">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8">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9">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A">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C">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D">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E">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F">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30">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3">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4">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9">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A">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C">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F">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40">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6">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7">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8">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9">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A">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and eraser will support success.</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c>
      </w:tr>
    </w:tbl>
    <w:p w:rsidR="00000000" w:rsidDel="00000000" w:rsidP="00000000" w:rsidRDefault="00000000" w:rsidRPr="00000000" w14:paraId="0000004C">
      <w:pPr>
        <w:rPr>
          <w:sz w:val="6"/>
          <w:szCs w:val="6"/>
        </w:rPr>
      </w:pPr>
      <w:r w:rsidDel="00000000" w:rsidR="00000000" w:rsidRPr="00000000">
        <w:rPr>
          <w:rtl w:val="0"/>
        </w:rPr>
      </w:r>
    </w:p>
    <w:p w:rsidR="00000000" w:rsidDel="00000000" w:rsidP="00000000" w:rsidRDefault="00000000" w:rsidRPr="00000000" w14:paraId="0000004D">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E">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F">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50">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53">
      <w:pPr>
        <w:rPr>
          <w:sz w:val="6"/>
          <w:szCs w:val="6"/>
        </w:rPr>
      </w:pPr>
      <w:r w:rsidDel="00000000" w:rsidR="00000000" w:rsidRPr="00000000">
        <w:rPr>
          <w:sz w:val="6"/>
          <w:szCs w:val="6"/>
          <w:rtl w:val="0"/>
        </w:rPr>
        <w:t xml:space="preserve">\\\\</w:t>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tbl>
      <w:tblPr>
        <w:tblStyle w:val="Table7"/>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3900"/>
        <w:gridCol w:w="3555"/>
        <w:gridCol w:w="1260"/>
        <w:tblGridChange w:id="0">
          <w:tblGrid>
            <w:gridCol w:w="2100"/>
            <w:gridCol w:w="3900"/>
            <w:gridCol w:w="3555"/>
            <w:gridCol w:w="1260"/>
          </w:tblGrid>
        </w:tblGridChange>
      </w:tblGrid>
      <w:tr>
        <w:trPr>
          <w:cantSplit w:val="0"/>
          <w:trHeight w:val="291" w:hRule="atLeast"/>
          <w:tblHeader w:val="0"/>
        </w:trPr>
        <w:tc>
          <w:tcPr>
            <w:gridSpan w:val="4"/>
          </w:tcPr>
          <w:p w:rsidR="00000000" w:rsidDel="00000000" w:rsidP="00000000" w:rsidRDefault="00000000" w:rsidRPr="00000000" w14:paraId="00000058">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C">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5D">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5E">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5F">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0">
            <w:pPr>
              <w:rPr>
                <w:sz w:val="22"/>
                <w:szCs w:val="22"/>
              </w:rPr>
            </w:pPr>
            <w:r w:rsidDel="00000000" w:rsidR="00000000" w:rsidRPr="00000000">
              <w:rPr>
                <w:sz w:val="22"/>
                <w:szCs w:val="22"/>
                <w:rtl w:val="0"/>
              </w:rPr>
              <w:t xml:space="preserve">Performance Unit 1: </w:t>
            </w:r>
          </w:p>
          <w:p w:rsidR="00000000" w:rsidDel="00000000" w:rsidP="00000000" w:rsidRDefault="00000000" w:rsidRPr="00000000" w14:paraId="00000061">
            <w:pPr>
              <w:rPr>
                <w:sz w:val="22"/>
                <w:szCs w:val="22"/>
              </w:rPr>
            </w:pPr>
            <w:r w:rsidDel="00000000" w:rsidR="00000000" w:rsidRPr="00000000">
              <w:rPr>
                <w:rtl w:val="0"/>
              </w:rPr>
            </w:r>
          </w:p>
          <w:p w:rsidR="00000000" w:rsidDel="00000000" w:rsidP="00000000" w:rsidRDefault="00000000" w:rsidRPr="00000000" w14:paraId="00000062">
            <w:pPr>
              <w:rPr>
                <w:b w:val="1"/>
                <w:sz w:val="22"/>
                <w:szCs w:val="22"/>
              </w:rPr>
            </w:pPr>
            <w:r w:rsidDel="00000000" w:rsidR="00000000" w:rsidRPr="00000000">
              <w:rPr>
                <w:rtl w:val="0"/>
              </w:rPr>
            </w:r>
          </w:p>
        </w:tc>
        <w:tc>
          <w:tcPr/>
          <w:p w:rsidR="00000000" w:rsidDel="00000000" w:rsidP="00000000" w:rsidRDefault="00000000" w:rsidRPr="00000000" w14:paraId="00000063">
            <w:pPr>
              <w:rPr>
                <w:b w:val="1"/>
                <w:sz w:val="22"/>
                <w:szCs w:val="22"/>
              </w:rPr>
            </w:pPr>
            <w:r w:rsidDel="00000000" w:rsidR="00000000" w:rsidRPr="00000000">
              <w:rPr>
                <w:b w:val="1"/>
                <w:sz w:val="22"/>
                <w:szCs w:val="22"/>
                <w:rtl w:val="0"/>
              </w:rPr>
              <w:t xml:space="preserve">Performance Technique (25% category)</w:t>
            </w:r>
          </w:p>
        </w:tc>
        <w:tc>
          <w:tcPr/>
          <w:p w:rsidR="00000000" w:rsidDel="00000000" w:rsidP="00000000" w:rsidRDefault="00000000" w:rsidRPr="00000000" w14:paraId="00000064">
            <w:pPr>
              <w:rPr>
                <w:b w:val="1"/>
                <w:sz w:val="22"/>
                <w:szCs w:val="22"/>
              </w:rPr>
            </w:pPr>
            <w:r w:rsidDel="00000000" w:rsidR="00000000" w:rsidRPr="00000000">
              <w:rPr>
                <w:b w:val="1"/>
                <w:sz w:val="22"/>
                <w:szCs w:val="22"/>
                <w:rtl w:val="0"/>
              </w:rPr>
              <w:t xml:space="preserve">• Playing/singing evaluations</w:t>
            </w:r>
          </w:p>
          <w:p w:rsidR="00000000" w:rsidDel="00000000" w:rsidP="00000000" w:rsidRDefault="00000000" w:rsidRPr="00000000" w14:paraId="00000065">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6">
            <w:pPr>
              <w:rPr>
                <w:b w:val="1"/>
                <w:sz w:val="22"/>
                <w:szCs w:val="22"/>
              </w:rPr>
            </w:pPr>
            <w:r w:rsidDel="00000000" w:rsidR="00000000" w:rsidRPr="00000000">
              <w:rPr>
                <w:b w:val="1"/>
                <w:sz w:val="22"/>
                <w:szCs w:val="22"/>
                <w:rtl w:val="0"/>
              </w:rPr>
              <w:t xml:space="preserve">• Ensemble performances</w:t>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9">
            <w:pPr>
              <w:rPr>
                <w:sz w:val="22"/>
                <w:szCs w:val="22"/>
              </w:rPr>
            </w:pPr>
            <w:r w:rsidDel="00000000" w:rsidR="00000000" w:rsidRPr="00000000">
              <w:rPr>
                <w:sz w:val="22"/>
                <w:szCs w:val="22"/>
                <w:rtl w:val="0"/>
              </w:rPr>
              <w:t xml:space="preserve">Performance Unit 2: </w:t>
            </w:r>
          </w:p>
          <w:p w:rsidR="00000000" w:rsidDel="00000000" w:rsidP="00000000" w:rsidRDefault="00000000" w:rsidRPr="00000000" w14:paraId="0000006A">
            <w:pPr>
              <w:rPr>
                <w:sz w:val="22"/>
                <w:szCs w:val="22"/>
              </w:rPr>
            </w:pPr>
            <w:r w:rsidDel="00000000" w:rsidR="00000000" w:rsidRPr="00000000">
              <w:rPr>
                <w:rtl w:val="0"/>
              </w:rPr>
            </w:r>
          </w:p>
          <w:p w:rsidR="00000000" w:rsidDel="00000000" w:rsidP="00000000" w:rsidRDefault="00000000" w:rsidRPr="00000000" w14:paraId="0000006B">
            <w:pPr>
              <w:rPr>
                <w:b w:val="1"/>
                <w:sz w:val="22"/>
                <w:szCs w:val="22"/>
              </w:rPr>
            </w:pPr>
            <w:r w:rsidDel="00000000" w:rsidR="00000000" w:rsidRPr="00000000">
              <w:rPr>
                <w:rtl w:val="0"/>
              </w:rPr>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Daily Performance (5% category)</w:t>
            </w:r>
          </w:p>
        </w:tc>
        <w:tc>
          <w:tcPr/>
          <w:p w:rsidR="00000000" w:rsidDel="00000000" w:rsidP="00000000" w:rsidRDefault="00000000" w:rsidRPr="00000000" w14:paraId="0000006D">
            <w:pPr>
              <w:rPr>
                <w:b w:val="1"/>
                <w:sz w:val="22"/>
                <w:szCs w:val="22"/>
              </w:rPr>
            </w:pPr>
            <w:r w:rsidDel="00000000" w:rsidR="00000000" w:rsidRPr="00000000">
              <w:rPr>
                <w:b w:val="1"/>
                <w:sz w:val="22"/>
                <w:szCs w:val="22"/>
                <w:rtl w:val="0"/>
              </w:rPr>
              <w:t xml:space="preserve">• Repertoire preparation</w:t>
            </w:r>
          </w:p>
          <w:p w:rsidR="00000000" w:rsidDel="00000000" w:rsidP="00000000" w:rsidRDefault="00000000" w:rsidRPr="00000000" w14:paraId="0000006E">
            <w:pPr>
              <w:rPr>
                <w:b w:val="1"/>
                <w:sz w:val="22"/>
                <w:szCs w:val="22"/>
              </w:rPr>
            </w:pPr>
            <w:r w:rsidDel="00000000" w:rsidR="00000000" w:rsidRPr="00000000">
              <w:rPr>
                <w:b w:val="1"/>
                <w:sz w:val="22"/>
                <w:szCs w:val="22"/>
                <w:rtl w:val="0"/>
              </w:rPr>
              <w:t xml:space="preserve">• Ensemble etiquette</w:t>
            </w:r>
          </w:p>
          <w:p w:rsidR="00000000" w:rsidDel="00000000" w:rsidP="00000000" w:rsidRDefault="00000000" w:rsidRPr="00000000" w14:paraId="0000006F">
            <w:pPr>
              <w:rPr>
                <w:b w:val="1"/>
                <w:sz w:val="22"/>
                <w:szCs w:val="22"/>
              </w:rPr>
            </w:pPr>
            <w:r w:rsidDel="00000000" w:rsidR="00000000" w:rsidRPr="00000000">
              <w:rPr>
                <w:b w:val="1"/>
                <w:sz w:val="22"/>
                <w:szCs w:val="22"/>
                <w:rtl w:val="0"/>
              </w:rPr>
              <w:t xml:space="preserve">• Day-to-day improvement </w:t>
            </w:r>
          </w:p>
          <w:p w:rsidR="00000000" w:rsidDel="00000000" w:rsidP="00000000" w:rsidRDefault="00000000" w:rsidRPr="00000000" w14:paraId="00000070">
            <w:pPr>
              <w:rPr>
                <w:b w:val="1"/>
                <w:sz w:val="22"/>
                <w:szCs w:val="22"/>
              </w:rPr>
            </w:pPr>
            <w:r w:rsidDel="00000000" w:rsidR="00000000" w:rsidRPr="00000000">
              <w:rPr>
                <w:rtl w:val="0"/>
              </w:rPr>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2">
            <w:pPr>
              <w:rPr>
                <w:sz w:val="22"/>
                <w:szCs w:val="22"/>
              </w:rPr>
            </w:pPr>
            <w:r w:rsidDel="00000000" w:rsidR="00000000" w:rsidRPr="00000000">
              <w:rPr>
                <w:sz w:val="22"/>
                <w:szCs w:val="22"/>
                <w:rtl w:val="0"/>
              </w:rPr>
              <w:t xml:space="preserve">Performance Unit 3: </w:t>
            </w:r>
          </w:p>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rPr>
                <w:b w:val="1"/>
                <w:sz w:val="22"/>
                <w:szCs w:val="22"/>
              </w:rPr>
            </w:pPr>
            <w:r w:rsidDel="00000000" w:rsidR="00000000" w:rsidRPr="00000000">
              <w:rPr>
                <w:rtl w:val="0"/>
              </w:rPr>
            </w:r>
          </w:p>
        </w:tc>
        <w:tc>
          <w:tcPr/>
          <w:p w:rsidR="00000000" w:rsidDel="00000000" w:rsidP="00000000" w:rsidRDefault="00000000" w:rsidRPr="00000000" w14:paraId="00000075">
            <w:pPr>
              <w:rPr>
                <w:b w:val="1"/>
                <w:sz w:val="22"/>
                <w:szCs w:val="22"/>
              </w:rPr>
            </w:pPr>
            <w:r w:rsidDel="00000000" w:rsidR="00000000" w:rsidRPr="00000000">
              <w:rPr>
                <w:b w:val="1"/>
                <w:sz w:val="22"/>
                <w:szCs w:val="22"/>
                <w:rtl w:val="0"/>
              </w:rPr>
              <w:t xml:space="preserve">Reflection/Reviews (5% category)</w:t>
            </w:r>
          </w:p>
        </w:tc>
        <w:tc>
          <w:tcPr/>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 Written assignments</w:t>
            </w:r>
          </w:p>
          <w:p w:rsidR="00000000" w:rsidDel="00000000" w:rsidP="00000000" w:rsidRDefault="00000000" w:rsidRPr="00000000" w14:paraId="00000077">
            <w:pPr>
              <w:rPr>
                <w:b w:val="1"/>
                <w:sz w:val="22"/>
                <w:szCs w:val="22"/>
              </w:rPr>
            </w:pPr>
            <w:r w:rsidDel="00000000" w:rsidR="00000000" w:rsidRPr="00000000">
              <w:rPr>
                <w:rtl w:val="0"/>
              </w:rPr>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9">
            <w:pPr>
              <w:rPr>
                <w:sz w:val="22"/>
                <w:szCs w:val="22"/>
              </w:rPr>
            </w:pPr>
            <w:r w:rsidDel="00000000" w:rsidR="00000000" w:rsidRPr="00000000">
              <w:rPr>
                <w:sz w:val="22"/>
                <w:szCs w:val="22"/>
                <w:rtl w:val="0"/>
              </w:rPr>
              <w:t xml:space="preserve">Musicianship Unit 1: </w:t>
            </w:r>
          </w:p>
          <w:p w:rsidR="00000000" w:rsidDel="00000000" w:rsidP="00000000" w:rsidRDefault="00000000" w:rsidRPr="00000000" w14:paraId="0000007A">
            <w:pPr>
              <w:rPr>
                <w:sz w:val="22"/>
                <w:szCs w:val="22"/>
              </w:rPr>
            </w:pPr>
            <w:r w:rsidDel="00000000" w:rsidR="00000000" w:rsidRPr="00000000">
              <w:rPr>
                <w:rtl w:val="0"/>
              </w:rPr>
            </w:r>
          </w:p>
          <w:p w:rsidR="00000000" w:rsidDel="00000000" w:rsidP="00000000" w:rsidRDefault="00000000" w:rsidRPr="00000000" w14:paraId="0000007B">
            <w:pPr>
              <w:rPr>
                <w:b w:val="1"/>
                <w:sz w:val="22"/>
                <w:szCs w:val="22"/>
              </w:rPr>
            </w:pPr>
            <w:r w:rsidDel="00000000" w:rsidR="00000000" w:rsidRPr="00000000">
              <w:rPr>
                <w:rtl w:val="0"/>
              </w:rPr>
            </w:r>
          </w:p>
        </w:tc>
        <w:tc>
          <w:tcPr/>
          <w:p w:rsidR="00000000" w:rsidDel="00000000" w:rsidP="00000000" w:rsidRDefault="00000000" w:rsidRPr="00000000" w14:paraId="0000007C">
            <w:pPr>
              <w:rPr>
                <w:b w:val="1"/>
                <w:sz w:val="22"/>
                <w:szCs w:val="22"/>
              </w:rPr>
            </w:pPr>
            <w:r w:rsidDel="00000000" w:rsidR="00000000" w:rsidRPr="00000000">
              <w:rPr>
                <w:b w:val="1"/>
                <w:sz w:val="22"/>
                <w:szCs w:val="22"/>
                <w:rtl w:val="0"/>
              </w:rPr>
              <w:t xml:space="preserve">Theory/Composition (25% category)</w:t>
            </w:r>
          </w:p>
        </w:tc>
        <w:tc>
          <w:tcPr/>
          <w:p w:rsidR="00000000" w:rsidDel="00000000" w:rsidP="00000000" w:rsidRDefault="00000000" w:rsidRPr="00000000" w14:paraId="0000007D">
            <w:pPr>
              <w:rPr>
                <w:b w:val="1"/>
                <w:sz w:val="22"/>
                <w:szCs w:val="22"/>
              </w:rPr>
            </w:pPr>
            <w:r w:rsidDel="00000000" w:rsidR="00000000" w:rsidRPr="00000000">
              <w:rPr>
                <w:b w:val="1"/>
                <w:sz w:val="22"/>
                <w:szCs w:val="22"/>
                <w:rtl w:val="0"/>
              </w:rPr>
              <w:t xml:space="preserve">• Composition projects </w:t>
            </w:r>
          </w:p>
          <w:p w:rsidR="00000000" w:rsidDel="00000000" w:rsidP="00000000" w:rsidRDefault="00000000" w:rsidRPr="00000000" w14:paraId="0000007E">
            <w:pPr>
              <w:rPr>
                <w:b w:val="1"/>
                <w:sz w:val="22"/>
                <w:szCs w:val="22"/>
              </w:rPr>
            </w:pPr>
            <w:r w:rsidDel="00000000" w:rsidR="00000000" w:rsidRPr="00000000">
              <w:rPr>
                <w:b w:val="1"/>
                <w:sz w:val="22"/>
                <w:szCs w:val="22"/>
                <w:rtl w:val="0"/>
              </w:rPr>
              <w:t xml:space="preserve">• Theory tests and assignments</w:t>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Ongoing</w:t>
            </w:r>
          </w:p>
        </w:tc>
      </w:tr>
      <w:tr>
        <w:trPr>
          <w:cantSplit w:val="0"/>
          <w:trHeight w:val="825" w:hRule="atLeast"/>
          <w:tblHeader w:val="0"/>
        </w:trPr>
        <w:tc>
          <w:tcPr/>
          <w:p w:rsidR="00000000" w:rsidDel="00000000" w:rsidP="00000000" w:rsidRDefault="00000000" w:rsidRPr="00000000" w14:paraId="00000080">
            <w:pPr>
              <w:rPr>
                <w:sz w:val="22"/>
                <w:szCs w:val="22"/>
              </w:rPr>
            </w:pPr>
            <w:r w:rsidDel="00000000" w:rsidR="00000000" w:rsidRPr="00000000">
              <w:rPr>
                <w:sz w:val="22"/>
                <w:szCs w:val="22"/>
                <w:rtl w:val="0"/>
              </w:rPr>
              <w:t xml:space="preserve">Musicianship Unit 2:</w:t>
            </w:r>
          </w:p>
        </w:tc>
        <w:tc>
          <w:tcPr/>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History/Analysis (5% category)</w:t>
            </w:r>
          </w:p>
        </w:tc>
        <w:tc>
          <w:tcPr/>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 Written assignments</w:t>
            </w:r>
          </w:p>
          <w:p w:rsidR="00000000" w:rsidDel="00000000" w:rsidP="00000000" w:rsidRDefault="00000000" w:rsidRPr="00000000" w14:paraId="00000083">
            <w:pPr>
              <w:rPr>
                <w:b w:val="1"/>
                <w:sz w:val="22"/>
                <w:szCs w:val="22"/>
              </w:rPr>
            </w:pPr>
            <w:r w:rsidDel="00000000" w:rsidR="00000000" w:rsidRPr="00000000">
              <w:rPr>
                <w:rtl w:val="0"/>
              </w:rPr>
            </w:r>
          </w:p>
        </w:tc>
        <w:tc>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Ongoing</w:t>
            </w:r>
          </w:p>
        </w:tc>
      </w:tr>
      <w:tr>
        <w:trPr>
          <w:cantSplit w:val="0"/>
          <w:trHeight w:val="825" w:hRule="atLeast"/>
          <w:tblHeader w:val="0"/>
        </w:trPr>
        <w:tc>
          <w:tcPr/>
          <w:p w:rsidR="00000000" w:rsidDel="00000000" w:rsidP="00000000" w:rsidRDefault="00000000" w:rsidRPr="00000000" w14:paraId="00000085">
            <w:pPr>
              <w:rPr>
                <w:sz w:val="22"/>
                <w:szCs w:val="22"/>
              </w:rPr>
            </w:pPr>
            <w:r w:rsidDel="00000000" w:rsidR="00000000" w:rsidRPr="00000000">
              <w:rPr>
                <w:sz w:val="22"/>
                <w:szCs w:val="22"/>
                <w:rtl w:val="0"/>
              </w:rPr>
              <w:t xml:space="preserve">Musicianship Unit 3</w:t>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Ear Training/ Sight-singing (5% category)</w:t>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 Rhythmic Dictation Evaluations</w:t>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 Sight-Singing Evaluations</w:t>
            </w:r>
          </w:p>
          <w:p w:rsidR="00000000" w:rsidDel="00000000" w:rsidP="00000000" w:rsidRDefault="00000000" w:rsidRPr="00000000" w14:paraId="00000089">
            <w:pPr>
              <w:rPr>
                <w:b w:val="1"/>
                <w:sz w:val="22"/>
                <w:szCs w:val="22"/>
              </w:rPr>
            </w:pPr>
            <w:r w:rsidDel="00000000" w:rsidR="00000000" w:rsidRPr="00000000">
              <w:rPr>
                <w:b w:val="1"/>
                <w:sz w:val="22"/>
                <w:szCs w:val="22"/>
                <w:rtl w:val="0"/>
              </w:rPr>
              <w:t xml:space="preserve">• Rhythmic Dictation Evaluations</w:t>
            </w:r>
          </w:p>
          <w:p w:rsidR="00000000" w:rsidDel="00000000" w:rsidP="00000000" w:rsidRDefault="00000000" w:rsidRPr="00000000" w14:paraId="0000008A">
            <w:pPr>
              <w:rPr>
                <w:b w:val="1"/>
                <w:sz w:val="22"/>
                <w:szCs w:val="22"/>
              </w:rPr>
            </w:pPr>
            <w:r w:rsidDel="00000000" w:rsidR="00000000" w:rsidRPr="00000000">
              <w:rPr>
                <w:rtl w:val="0"/>
              </w:rPr>
            </w:r>
          </w:p>
        </w:tc>
        <w:tc>
          <w:tcPr/>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8C">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D">
            <w:pPr>
              <w:rPr>
                <w:sz w:val="22"/>
                <w:szCs w:val="22"/>
              </w:rPr>
            </w:pPr>
            <w:r w:rsidDel="00000000" w:rsidR="00000000" w:rsidRPr="00000000">
              <w:rPr>
                <w:rtl w:val="0"/>
              </w:rPr>
            </w:r>
          </w:p>
          <w:p w:rsidR="00000000" w:rsidDel="00000000" w:rsidP="00000000" w:rsidRDefault="00000000" w:rsidRPr="00000000" w14:paraId="0000008E">
            <w:pPr>
              <w:rPr>
                <w:b w:val="1"/>
                <w:sz w:val="22"/>
                <w:szCs w:val="22"/>
              </w:rPr>
            </w:pPr>
            <w:r w:rsidDel="00000000" w:rsidR="00000000" w:rsidRPr="00000000">
              <w:rPr>
                <w:rtl w:val="0"/>
              </w:rPr>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 Performance project</w:t>
            </w:r>
          </w:p>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 Musicianship project</w:t>
            </w:r>
          </w:p>
          <w:p w:rsidR="00000000" w:rsidDel="00000000" w:rsidP="00000000" w:rsidRDefault="00000000" w:rsidRPr="00000000" w14:paraId="00000092">
            <w:pPr>
              <w:rPr>
                <w:b w:val="1"/>
                <w:sz w:val="22"/>
                <w:szCs w:val="22"/>
              </w:rPr>
            </w:pPr>
            <w:r w:rsidDel="00000000" w:rsidR="00000000" w:rsidRPr="00000000">
              <w:rPr>
                <w:rtl w:val="0"/>
              </w:rPr>
            </w:r>
          </w:p>
        </w:tc>
        <w:tc>
          <w:tcPr/>
          <w:p w:rsidR="00000000" w:rsidDel="00000000" w:rsidP="00000000" w:rsidRDefault="00000000" w:rsidRPr="00000000" w14:paraId="00000093">
            <w:pPr>
              <w:rPr>
                <w:b w:val="1"/>
                <w:sz w:val="22"/>
                <w:szCs w:val="22"/>
              </w:rPr>
            </w:pPr>
            <w:r w:rsidDel="00000000" w:rsidR="00000000" w:rsidRPr="00000000">
              <w:rPr>
                <w:b w:val="1"/>
                <w:sz w:val="22"/>
                <w:szCs w:val="22"/>
                <w:rtl w:val="0"/>
              </w:rPr>
              <w:t xml:space="preserve">November - January</w:t>
            </w:r>
          </w:p>
        </w:tc>
      </w:tr>
    </w:tbl>
    <w:p w:rsidR="00000000" w:rsidDel="00000000" w:rsidP="00000000" w:rsidRDefault="00000000" w:rsidRPr="00000000" w14:paraId="00000094">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