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TGJ1OP1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w:t>
            </w:r>
          </w:p>
          <w:p w:rsidR="00000000" w:rsidDel="00000000" w:rsidP="00000000" w:rsidRDefault="00000000" w:rsidRPr="00000000" w14:paraId="0000000C">
            <w:pPr>
              <w:rPr>
                <w:b w:val="1"/>
                <w:sz w:val="22"/>
                <w:szCs w:val="22"/>
              </w:rPr>
            </w:pPr>
            <w:r w:rsidDel="00000000" w:rsidR="00000000" w:rsidRPr="00000000">
              <w:rPr>
                <w:sz w:val="22"/>
                <w:szCs w:val="22"/>
                <w:rtl w:val="0"/>
              </w:rPr>
              <w:t xml:space="preserve">     Grade 9 </w:t>
            </w:r>
            <w:r w:rsidDel="00000000" w:rsidR="00000000" w:rsidRPr="00000000">
              <w:rPr>
                <w:b w:val="1"/>
                <w:sz w:val="22"/>
                <w:szCs w:val="22"/>
                <w:rtl w:val="0"/>
              </w:rPr>
              <w:t xml:space="preserve">Communications Technology - </w:t>
            </w:r>
          </w:p>
          <w:p w:rsidR="00000000" w:rsidDel="00000000" w:rsidP="00000000" w:rsidRDefault="00000000" w:rsidRPr="00000000" w14:paraId="0000000D">
            <w:pPr>
              <w:rPr>
                <w:sz w:val="22"/>
                <w:szCs w:val="22"/>
              </w:rPr>
            </w:pPr>
            <w:r w:rsidDel="00000000" w:rsidR="00000000" w:rsidRPr="00000000">
              <w:rPr>
                <w:b w:val="1"/>
                <w:sz w:val="22"/>
                <w:szCs w:val="22"/>
                <w:rtl w:val="0"/>
              </w:rPr>
              <w:t xml:space="preserve">     Film Arts Technology   </w:t>
            </w:r>
            <w:r w:rsidDel="00000000" w:rsidR="00000000" w:rsidRPr="00000000">
              <w:rPr>
                <w:sz w:val="22"/>
                <w:szCs w:val="22"/>
                <w:rtl w:val="0"/>
              </w:rPr>
              <w:t xml:space="preserve">                                             </w:t>
            </w:r>
          </w:p>
        </w:tc>
        <w:tc>
          <w:tcPr>
            <w:gridSpan w:val="2"/>
          </w:tcPr>
          <w:p w:rsidR="00000000" w:rsidDel="00000000" w:rsidP="00000000" w:rsidRDefault="00000000" w:rsidRPr="00000000" w14:paraId="0000000E">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1">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2">
            <w:pPr>
              <w:rPr>
                <w:sz w:val="22"/>
                <w:szCs w:val="22"/>
              </w:rPr>
            </w:pPr>
            <w:r w:rsidDel="00000000" w:rsidR="00000000" w:rsidRPr="00000000">
              <w:rPr>
                <w:sz w:val="22"/>
                <w:szCs w:val="22"/>
                <w:rtl w:val="0"/>
              </w:rPr>
              <w:t xml:space="preserve">Department:</w:t>
            </w:r>
          </w:p>
          <w:p w:rsidR="00000000" w:rsidDel="00000000" w:rsidP="00000000" w:rsidRDefault="00000000" w:rsidRPr="00000000" w14:paraId="00000013">
            <w:pPr>
              <w:rPr>
                <w:sz w:val="22"/>
                <w:szCs w:val="22"/>
              </w:rPr>
            </w:pPr>
            <w:r w:rsidDel="00000000" w:rsidR="00000000" w:rsidRPr="00000000">
              <w:rPr>
                <w:b w:val="1"/>
                <w:sz w:val="22"/>
                <w:szCs w:val="22"/>
                <w:rtl w:val="0"/>
              </w:rPr>
              <w:t xml:space="preserve">     Claude Watson Film Arts, </w:t>
            </w:r>
            <w:r w:rsidDel="00000000" w:rsidR="00000000" w:rsidRPr="00000000">
              <w:rPr>
                <w:sz w:val="22"/>
                <w:szCs w:val="22"/>
                <w:rtl w:val="0"/>
              </w:rPr>
              <w:t xml:space="preserve">416-395-3210</w:t>
            </w:r>
          </w:p>
        </w:tc>
        <w:tc>
          <w:tcPr>
            <w:gridSpan w:val="2"/>
          </w:tcPr>
          <w:p w:rsidR="00000000" w:rsidDel="00000000" w:rsidP="00000000" w:rsidRDefault="00000000" w:rsidRPr="00000000" w14:paraId="00000014">
            <w:pPr>
              <w:jc w:val="right"/>
              <w:rPr>
                <w:sz w:val="22"/>
                <w:szCs w:val="22"/>
              </w:rPr>
            </w:pPr>
            <w:r w:rsidDel="00000000" w:rsidR="00000000" w:rsidRPr="00000000">
              <w:rPr>
                <w:rtl w:val="0"/>
              </w:rPr>
            </w:r>
          </w:p>
        </w:tc>
      </w:tr>
    </w:tbl>
    <w:p w:rsidR="00000000" w:rsidDel="00000000" w:rsidP="00000000" w:rsidRDefault="00000000" w:rsidRPr="00000000" w14:paraId="00000016">
      <w:pPr>
        <w:rPr>
          <w:sz w:val="6"/>
          <w:szCs w:val="6"/>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8">
            <w:pPr>
              <w:rPr>
                <w:sz w:val="21"/>
                <w:szCs w:val="21"/>
              </w:rPr>
            </w:pPr>
            <w:r w:rsidDel="00000000" w:rsidR="00000000" w:rsidRPr="00000000">
              <w:rPr>
                <w:sz w:val="21"/>
                <w:szCs w:val="21"/>
                <w:rtl w:val="0"/>
              </w:rPr>
              <w:t xml:space="preserve">This course is an introduction to Film Technology for Grade 9 Film Arts Major students. Students will build an aptitude in film production with opportunities to focus on the creative and technical skills required in film. Students will apply critical and creative processes of visual storytelling and be challenged to interpret and apply mood and emotion in a creative manner through industry standard film techniques and technology. Emphasis will be placed on the production of film projects. Students will research, plan, draw, record and edit their work.</w:t>
            </w: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0"/>
        <w:gridCol w:w="1215"/>
        <w:gridCol w:w="1470"/>
        <w:tblGridChange w:id="0">
          <w:tblGrid>
            <w:gridCol w:w="8100"/>
            <w:gridCol w:w="1215"/>
            <w:gridCol w:w="1470"/>
          </w:tblGrid>
        </w:tblGridChange>
      </w:tblGrid>
      <w:tr>
        <w:trPr>
          <w:cantSplit w:val="0"/>
          <w:trHeight w:val="220" w:hRule="atLeast"/>
          <w:tblHeader w:val="0"/>
        </w:trPr>
        <w:tc>
          <w:tcPr>
            <w:gridSpan w:val="3"/>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rHeight w:val="240" w:hRule="atLeast"/>
          <w:tblHeader w:val="0"/>
        </w:trPr>
        <w:tc>
          <w:tcPr>
            <w:vMerge w:val="restart"/>
          </w:tcPr>
          <w:p w:rsidR="00000000" w:rsidDel="00000000" w:rsidP="00000000" w:rsidRDefault="00000000" w:rsidRPr="00000000" w14:paraId="0000001E">
            <w:pPr>
              <w:rPr>
                <w:sz w:val="20"/>
                <w:szCs w:val="20"/>
              </w:rPr>
            </w:pPr>
            <w:r w:rsidDel="00000000" w:rsidR="00000000" w:rsidRPr="00000000">
              <w:rPr>
                <w:sz w:val="20"/>
                <w:szCs w:val="20"/>
                <w:rtl w:val="0"/>
              </w:rPr>
              <w:t xml:space="preserve">A variety of tasks where you show your learning and have marks assigned using the Achievement Categories/Strands. The Summative tasks assess your learning on the entire course.</w:t>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                                                                                                       30% APPLICATION</w:t>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                                                                                                       25% COMMUNICATION</w:t>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                                                                                                       25% KNOWLEDGE/UNDERSTANDING</w:t>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                                                                                                       20% THINKING/INQUIRY</w:t>
            </w:r>
          </w:p>
        </w:tc>
        <w:tc>
          <w:tcPr/>
          <w:p w:rsidR="00000000" w:rsidDel="00000000" w:rsidP="00000000" w:rsidRDefault="00000000" w:rsidRPr="00000000" w14:paraId="00000023">
            <w:pPr>
              <w:rPr>
                <w:b w:val="1"/>
              </w:rPr>
            </w:pPr>
            <w:r w:rsidDel="00000000" w:rsidR="00000000" w:rsidRPr="00000000">
              <w:rPr>
                <w:b w:val="1"/>
                <w:sz w:val="22"/>
                <w:szCs w:val="22"/>
                <w:rtl w:val="0"/>
              </w:rPr>
              <w:t xml:space="preserve">Term Work:</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 </w:t>
            </w:r>
            <w:r w:rsidDel="00000000" w:rsidR="00000000" w:rsidRPr="00000000">
              <w:rPr>
                <w:rtl w:val="0"/>
              </w:rPr>
            </w:r>
          </w:p>
        </w:tc>
      </w:tr>
      <w:tr>
        <w:trPr>
          <w:cantSplit w:val="0"/>
          <w:trHeight w:val="560" w:hRule="atLeast"/>
          <w:tblHeader w:val="0"/>
        </w:trPr>
        <w:tc>
          <w:tcPr>
            <w:vMerge w:val="continue"/>
          </w:tcPr>
          <w:p w:rsidR="00000000" w:rsidDel="00000000" w:rsidP="00000000" w:rsidRDefault="00000000" w:rsidRPr="00000000" w14:paraId="00000026">
            <w:pPr>
              <w:spacing w:after="0" w:before="0" w:line="240" w:lineRule="auto"/>
              <w:ind w:left="0" w:firstLine="0"/>
              <w:jc w:val="right"/>
              <w:rPr>
                <w:sz w:val="56"/>
                <w:szCs w:val="56"/>
              </w:rPr>
            </w:pPr>
            <w:r w:rsidDel="00000000" w:rsidR="00000000" w:rsidRPr="00000000">
              <w:rPr>
                <w:rtl w:val="0"/>
              </w:rPr>
            </w:r>
          </w:p>
        </w:tc>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vMerge w:val="restart"/>
          </w:tcPr>
          <w:p w:rsidR="00000000" w:rsidDel="00000000" w:rsidP="00000000" w:rsidRDefault="00000000" w:rsidRPr="00000000" w14:paraId="00000028">
            <w:pPr>
              <w:spacing w:before="240" w:lineRule="auto"/>
              <w:rPr>
                <w:i w:val="1"/>
                <w:sz w:val="20"/>
                <w:szCs w:val="20"/>
              </w:rPr>
            </w:pPr>
            <w:r w:rsidDel="00000000" w:rsidR="00000000" w:rsidRPr="00000000">
              <w:rPr>
                <w:sz w:val="56"/>
                <w:szCs w:val="56"/>
                <w:rtl w:val="0"/>
              </w:rPr>
              <w:t xml:space="preserve">30% </w:t>
            </w:r>
            <w:r w:rsidDel="00000000" w:rsidR="00000000" w:rsidRPr="00000000">
              <w:rPr>
                <w:i w:val="1"/>
                <w:sz w:val="20"/>
                <w:szCs w:val="20"/>
                <w:rtl w:val="0"/>
              </w:rPr>
              <w:t xml:space="preserve">(No exam)</w:t>
            </w:r>
          </w:p>
        </w:tc>
      </w:tr>
      <w:tr>
        <w:trPr>
          <w:cantSplit w:val="0"/>
          <w:trHeight w:val="220" w:hRule="atLeast"/>
          <w:tblHeader w:val="0"/>
        </w:trPr>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2">
      <w:pPr>
        <w:rPr>
          <w:sz w:val="6"/>
          <w:szCs w:val="6"/>
        </w:rPr>
      </w:pPr>
      <w:r w:rsidDel="00000000" w:rsidR="00000000" w:rsidRPr="00000000">
        <w:rPr>
          <w:rtl w:val="0"/>
        </w:rPr>
      </w:r>
    </w:p>
    <w:tbl>
      <w:tblPr>
        <w:tblStyle w:val="Table4"/>
        <w:tblW w:w="10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5"/>
        <w:tblGridChange w:id="0">
          <w:tblGrid>
            <w:gridCol w:w="10815"/>
          </w:tblGrid>
        </w:tblGridChange>
      </w:tblGrid>
      <w:tr>
        <w:trPr>
          <w:cantSplit w:val="0"/>
          <w:tblHeader w:val="0"/>
        </w:trPr>
        <w:tc>
          <w:tcPr/>
          <w:p w:rsidR="00000000" w:rsidDel="00000000" w:rsidP="00000000" w:rsidRDefault="00000000" w:rsidRPr="00000000" w14:paraId="00000033">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34">
            <w:pPr>
              <w:rPr>
                <w:sz w:val="22"/>
                <w:szCs w:val="22"/>
              </w:rPr>
            </w:pPr>
            <w:r w:rsidDel="00000000" w:rsidR="00000000" w:rsidRPr="00000000">
              <w:rPr>
                <w:sz w:val="22"/>
                <w:szCs w:val="22"/>
                <w:rtl w:val="0"/>
              </w:rPr>
              <w:t xml:space="preserve">Learning skills provide Information to help students understand what skills, habits &amp; behaviours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35">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36">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37">
      <w:pPr>
        <w:rPr>
          <w:sz w:val="6"/>
          <w:szCs w:val="6"/>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8">
            <w:pPr>
              <w:widowControl w:val="0"/>
              <w:ind w:right="-184"/>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tc>
      </w:tr>
    </w:tbl>
    <w:p w:rsidR="00000000" w:rsidDel="00000000" w:rsidP="00000000" w:rsidRDefault="00000000" w:rsidRPr="00000000" w14:paraId="00000039">
      <w:pPr>
        <w:rPr>
          <w:sz w:val="6"/>
          <w:szCs w:val="6"/>
        </w:rPr>
      </w:pPr>
      <w:r w:rsidDel="00000000" w:rsidR="00000000" w:rsidRPr="00000000">
        <w:rPr>
          <w:rtl w:val="0"/>
        </w:rPr>
      </w:r>
    </w:p>
    <w:p w:rsidR="00000000" w:rsidDel="00000000" w:rsidP="00000000" w:rsidRDefault="00000000" w:rsidRPr="00000000" w14:paraId="0000003A">
      <w:pPr>
        <w:rPr>
          <w:sz w:val="6"/>
          <w:szCs w:val="6"/>
        </w:rPr>
      </w:pPr>
      <w:r w:rsidDel="00000000" w:rsidR="00000000" w:rsidRPr="00000000">
        <w:rPr>
          <w:rtl w:val="0"/>
        </w:rPr>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B">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3C">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3D">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0">
      <w:pPr>
        <w:rPr>
          <w:sz w:val="6"/>
          <w:szCs w:val="6"/>
        </w:rPr>
      </w:pPr>
      <w:r w:rsidDel="00000000" w:rsidR="00000000" w:rsidRPr="00000000">
        <w:rPr>
          <w:sz w:val="6"/>
          <w:szCs w:val="6"/>
          <w:rtl w:val="0"/>
        </w:rPr>
        <w:t xml:space="preserve">\\\\</w:t>
      </w:r>
    </w:p>
    <w:p w:rsidR="00000000" w:rsidDel="00000000" w:rsidP="00000000" w:rsidRDefault="00000000" w:rsidRPr="00000000" w14:paraId="00000041">
      <w:pPr>
        <w:rPr>
          <w:sz w:val="6"/>
          <w:szCs w:val="6"/>
        </w:rPr>
      </w:pPr>
      <w:r w:rsidDel="00000000" w:rsidR="00000000" w:rsidRPr="00000000">
        <w:rPr>
          <w:rtl w:val="0"/>
        </w:rPr>
      </w:r>
    </w:p>
    <w:p w:rsidR="00000000" w:rsidDel="00000000" w:rsidP="00000000" w:rsidRDefault="00000000" w:rsidRPr="00000000" w14:paraId="00000042">
      <w:pPr>
        <w:rPr>
          <w:sz w:val="6"/>
          <w:szCs w:val="6"/>
        </w:rPr>
      </w:pPr>
      <w:r w:rsidDel="00000000" w:rsidR="00000000" w:rsidRPr="00000000">
        <w:rPr>
          <w:rtl w:val="0"/>
        </w:rPr>
      </w:r>
    </w:p>
    <w:p w:rsidR="00000000" w:rsidDel="00000000" w:rsidP="00000000" w:rsidRDefault="00000000" w:rsidRPr="00000000" w14:paraId="00000043">
      <w:pPr>
        <w:rPr>
          <w:sz w:val="6"/>
          <w:szCs w:val="6"/>
        </w:rPr>
      </w:pPr>
      <w:r w:rsidDel="00000000" w:rsidR="00000000" w:rsidRPr="00000000">
        <w:rPr>
          <w:rtl w:val="0"/>
        </w:rPr>
      </w:r>
    </w:p>
    <w:p w:rsidR="00000000" w:rsidDel="00000000" w:rsidP="00000000" w:rsidRDefault="00000000" w:rsidRPr="00000000" w14:paraId="00000044">
      <w:pPr>
        <w:rPr>
          <w:sz w:val="6"/>
          <w:szCs w:val="6"/>
        </w:rPr>
      </w:pPr>
      <w:r w:rsidDel="00000000" w:rsidR="00000000" w:rsidRPr="00000000">
        <w:rPr>
          <w:rtl w:val="0"/>
        </w:rPr>
      </w:r>
    </w:p>
    <w:p w:rsidR="00000000" w:rsidDel="00000000" w:rsidP="00000000" w:rsidRDefault="00000000" w:rsidRPr="00000000" w14:paraId="00000045">
      <w:pPr>
        <w:rPr>
          <w:sz w:val="6"/>
          <w:szCs w:val="6"/>
        </w:rPr>
      </w:pPr>
      <w:r w:rsidDel="00000000" w:rsidR="00000000" w:rsidRPr="00000000">
        <w:rPr>
          <w:rtl w:val="0"/>
        </w:rPr>
      </w:r>
    </w:p>
    <w:p w:rsidR="00000000" w:rsidDel="00000000" w:rsidP="00000000" w:rsidRDefault="00000000" w:rsidRPr="00000000" w14:paraId="00000046">
      <w:pPr>
        <w:rPr>
          <w:sz w:val="6"/>
          <w:szCs w:val="6"/>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tbl>
      <w:tblPr>
        <w:tblStyle w:val="Table7"/>
        <w:tblW w:w="10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3.0000000000005"/>
        <w:gridCol w:w="3971.999999999999"/>
        <w:gridCol w:w="3510"/>
        <w:gridCol w:w="1350"/>
        <w:tblGridChange w:id="0">
          <w:tblGrid>
            <w:gridCol w:w="1983.0000000000005"/>
            <w:gridCol w:w="3971.999999999999"/>
            <w:gridCol w:w="3510"/>
            <w:gridCol w:w="1350"/>
          </w:tblGrid>
        </w:tblGridChange>
      </w:tblGrid>
      <w:tr>
        <w:trPr>
          <w:cantSplit w:val="0"/>
          <w:trHeight w:val="291" w:hRule="atLeast"/>
          <w:tblHeader w:val="0"/>
        </w:trPr>
        <w:tc>
          <w:tcPr>
            <w:gridSpan w:val="4"/>
          </w:tcPr>
          <w:p w:rsidR="00000000" w:rsidDel="00000000" w:rsidP="00000000" w:rsidRDefault="00000000" w:rsidRPr="00000000" w14:paraId="00000048">
            <w:pPr>
              <w:spacing w:after="120" w:before="120" w:lineRule="auto"/>
              <w:jc w:val="center"/>
              <w:rPr>
                <w:b w:val="1"/>
                <w:i w:val="1"/>
                <w:color w:val="221e1f"/>
                <w:sz w:val="17"/>
                <w:szCs w:val="17"/>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4C">
            <w:pPr>
              <w:jc w:val="center"/>
              <w:rPr>
                <w:b w:val="1"/>
                <w:sz w:val="22"/>
                <w:szCs w:val="22"/>
              </w:rPr>
            </w:pPr>
            <w:r w:rsidDel="00000000" w:rsidR="00000000" w:rsidRPr="00000000">
              <w:rPr>
                <w:b w:val="1"/>
                <w:i w:val="1"/>
                <w:sz w:val="22"/>
                <w:szCs w:val="22"/>
                <w:rtl w:val="0"/>
              </w:rPr>
              <w:t xml:space="preserve">Unit Media Focus</w:t>
            </w:r>
            <w:r w:rsidDel="00000000" w:rsidR="00000000" w:rsidRPr="00000000">
              <w:rPr>
                <w:rtl w:val="0"/>
              </w:rPr>
            </w:r>
          </w:p>
        </w:tc>
        <w:tc>
          <w:tcPr>
            <w:vAlign w:val="center"/>
          </w:tcPr>
          <w:p w:rsidR="00000000" w:rsidDel="00000000" w:rsidP="00000000" w:rsidRDefault="00000000" w:rsidRPr="00000000" w14:paraId="0000004D">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4E">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4F">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50">
            <w:pPr>
              <w:spacing w:line="276" w:lineRule="auto"/>
              <w:rPr>
                <w:color w:val="221e1f"/>
              </w:rPr>
            </w:pPr>
            <w:r w:rsidDel="00000000" w:rsidR="00000000" w:rsidRPr="00000000">
              <w:rPr>
                <w:color w:val="221e1f"/>
                <w:rtl w:val="0"/>
              </w:rPr>
              <w:t xml:space="preserve">UNIT 1</w:t>
            </w:r>
          </w:p>
          <w:p w:rsidR="00000000" w:rsidDel="00000000" w:rsidP="00000000" w:rsidRDefault="00000000" w:rsidRPr="00000000" w14:paraId="00000051">
            <w:pPr>
              <w:spacing w:line="276" w:lineRule="auto"/>
              <w:rPr>
                <w:color w:val="221e1f"/>
              </w:rPr>
            </w:pPr>
            <w:r w:rsidDel="00000000" w:rsidR="00000000" w:rsidRPr="00000000">
              <w:rPr>
                <w:b w:val="1"/>
                <w:color w:val="221e1f"/>
                <w:rtl w:val="0"/>
              </w:rPr>
              <w:t xml:space="preserve">UNDERSTANDING COMPOSITION </w:t>
            </w:r>
            <w:r w:rsidDel="00000000" w:rsidR="00000000" w:rsidRPr="00000000">
              <w:rPr>
                <w:rtl w:val="0"/>
              </w:rPr>
            </w:r>
          </w:p>
        </w:tc>
        <w:tc>
          <w:tcPr/>
          <w:p w:rsidR="00000000" w:rsidDel="00000000" w:rsidP="00000000" w:rsidRDefault="00000000" w:rsidRPr="00000000" w14:paraId="00000052">
            <w:pPr>
              <w:rPr>
                <w:i w:val="1"/>
                <w:sz w:val="22"/>
                <w:szCs w:val="22"/>
              </w:rPr>
            </w:pPr>
            <w:r w:rsidDel="00000000" w:rsidR="00000000" w:rsidRPr="00000000">
              <w:rPr>
                <w:b w:val="1"/>
                <w:color w:val="333333"/>
                <w:sz w:val="22"/>
                <w:szCs w:val="22"/>
                <w:highlight w:val="white"/>
                <w:rtl w:val="0"/>
              </w:rPr>
              <w:t xml:space="preserve">How to use framing to tell and enhance story ideas . </w:t>
            </w:r>
            <w:r w:rsidDel="00000000" w:rsidR="00000000" w:rsidRPr="00000000">
              <w:rPr>
                <w:i w:val="1"/>
                <w:color w:val="333333"/>
                <w:sz w:val="22"/>
                <w:szCs w:val="22"/>
                <w:highlight w:val="white"/>
                <w:rtl w:val="0"/>
              </w:rPr>
              <w:t xml:space="preserve">Understanding how to  develop, place a camera, use camera shot types, address subject size and spacing to effectively create and design</w:t>
            </w:r>
            <w:r w:rsidDel="00000000" w:rsidR="00000000" w:rsidRPr="00000000">
              <w:rPr>
                <w:i w:val="1"/>
                <w:sz w:val="22"/>
                <w:szCs w:val="22"/>
                <w:rtl w:val="0"/>
              </w:rPr>
              <w:t xml:space="preserve"> appropriate compositions. DSLR use will be introduced.</w:t>
            </w:r>
            <w:r w:rsidDel="00000000" w:rsidR="00000000" w:rsidRPr="00000000">
              <w:rPr>
                <w:rtl w:val="0"/>
              </w:rPr>
            </w:r>
          </w:p>
        </w:tc>
        <w:tc>
          <w:tcPr/>
          <w:p w:rsidR="00000000" w:rsidDel="00000000" w:rsidP="00000000" w:rsidRDefault="00000000" w:rsidRPr="00000000" w14:paraId="00000053">
            <w:pPr>
              <w:spacing w:line="276" w:lineRule="auto"/>
              <w:rPr>
                <w:b w:val="1"/>
                <w:i w:val="1"/>
                <w:color w:val="221e1f"/>
                <w:sz w:val="17"/>
                <w:szCs w:val="17"/>
              </w:rPr>
            </w:pPr>
            <w:r w:rsidDel="00000000" w:rsidR="00000000" w:rsidRPr="00000000">
              <w:rPr>
                <w:rtl w:val="0"/>
              </w:rPr>
            </w:r>
          </w:p>
          <w:p w:rsidR="00000000" w:rsidDel="00000000" w:rsidP="00000000" w:rsidRDefault="00000000" w:rsidRPr="00000000" w14:paraId="00000054">
            <w:pPr>
              <w:numPr>
                <w:ilvl w:val="0"/>
                <w:numId w:val="4"/>
              </w:numPr>
              <w:ind w:left="720" w:hanging="360"/>
              <w:rPr>
                <w:color w:val="333333"/>
                <w:highlight w:val="white"/>
              </w:rPr>
            </w:pPr>
            <w:r w:rsidDel="00000000" w:rsidR="00000000" w:rsidRPr="00000000">
              <w:rPr>
                <w:color w:val="333333"/>
                <w:sz w:val="17"/>
                <w:szCs w:val="17"/>
                <w:highlight w:val="white"/>
                <w:rtl w:val="0"/>
              </w:rPr>
              <w:t xml:space="preserve">Story idea for “Simple Narration”project (group work)</w:t>
            </w:r>
            <w:r w:rsidDel="00000000" w:rsidR="00000000" w:rsidRPr="00000000">
              <w:rPr>
                <w:rtl w:val="0"/>
              </w:rPr>
            </w:r>
          </w:p>
          <w:p w:rsidR="00000000" w:rsidDel="00000000" w:rsidP="00000000" w:rsidRDefault="00000000" w:rsidRPr="00000000" w14:paraId="00000055">
            <w:pPr>
              <w:numPr>
                <w:ilvl w:val="0"/>
                <w:numId w:val="4"/>
              </w:numPr>
              <w:ind w:left="720" w:hanging="360"/>
              <w:rPr>
                <w:color w:val="333333"/>
                <w:highlight w:val="white"/>
              </w:rPr>
            </w:pPr>
            <w:r w:rsidDel="00000000" w:rsidR="00000000" w:rsidRPr="00000000">
              <w:rPr>
                <w:color w:val="333333"/>
                <w:sz w:val="17"/>
                <w:szCs w:val="17"/>
                <w:highlight w:val="white"/>
                <w:rtl w:val="0"/>
              </w:rPr>
              <w:t xml:space="preserve">Photography for the “Simple Narration”project (group work)</w:t>
            </w:r>
            <w:r w:rsidDel="00000000" w:rsidR="00000000" w:rsidRPr="00000000">
              <w:rPr>
                <w:rtl w:val="0"/>
              </w:rPr>
            </w:r>
          </w:p>
          <w:p w:rsidR="00000000" w:rsidDel="00000000" w:rsidP="00000000" w:rsidRDefault="00000000" w:rsidRPr="00000000" w14:paraId="00000056">
            <w:pPr>
              <w:spacing w:line="276" w:lineRule="auto"/>
              <w:rPr>
                <w:b w:val="1"/>
                <w:i w:val="1"/>
                <w:color w:val="221e1f"/>
                <w:sz w:val="17"/>
                <w:szCs w:val="17"/>
              </w:rPr>
            </w:pPr>
            <w:r w:rsidDel="00000000" w:rsidR="00000000" w:rsidRPr="00000000">
              <w:rPr>
                <w:rtl w:val="0"/>
              </w:rPr>
            </w:r>
          </w:p>
        </w:tc>
        <w:tc>
          <w:tcPr/>
          <w:p w:rsidR="00000000" w:rsidDel="00000000" w:rsidP="00000000" w:rsidRDefault="00000000" w:rsidRPr="00000000" w14:paraId="00000057">
            <w:pPr>
              <w:rPr>
                <w:b w:val="1"/>
                <w:sz w:val="22"/>
                <w:szCs w:val="22"/>
              </w:rPr>
            </w:pPr>
            <w:r w:rsidDel="00000000" w:rsidR="00000000" w:rsidRPr="00000000">
              <w:rPr>
                <w:rtl w:val="0"/>
              </w:rPr>
            </w:r>
          </w:p>
          <w:p w:rsidR="00000000" w:rsidDel="00000000" w:rsidP="00000000" w:rsidRDefault="00000000" w:rsidRPr="00000000" w14:paraId="00000058">
            <w:pPr>
              <w:rPr>
                <w:b w:val="1"/>
                <w:sz w:val="22"/>
                <w:szCs w:val="22"/>
              </w:rPr>
            </w:pPr>
            <w:r w:rsidDel="00000000" w:rsidR="00000000" w:rsidRPr="00000000">
              <w:rPr>
                <w:b w:val="1"/>
                <w:sz w:val="22"/>
                <w:szCs w:val="22"/>
                <w:rtl w:val="0"/>
              </w:rPr>
              <w:t xml:space="preserve">25 Hours</w:t>
            </w:r>
          </w:p>
          <w:p w:rsidR="00000000" w:rsidDel="00000000" w:rsidP="00000000" w:rsidRDefault="00000000" w:rsidRPr="00000000" w14:paraId="00000059">
            <w:pPr>
              <w:rPr>
                <w:b w:val="1"/>
                <w:sz w:val="22"/>
                <w:szCs w:val="22"/>
              </w:rPr>
            </w:pPr>
            <w:r w:rsidDel="00000000" w:rsidR="00000000" w:rsidRPr="00000000">
              <w:rPr>
                <w:sz w:val="16"/>
                <w:szCs w:val="16"/>
                <w:rtl w:val="0"/>
              </w:rPr>
              <w:t xml:space="preserve">(plus homework)</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5A">
            <w:pPr>
              <w:spacing w:line="276" w:lineRule="auto"/>
              <w:rPr>
                <w:color w:val="221e1f"/>
              </w:rPr>
            </w:pPr>
            <w:r w:rsidDel="00000000" w:rsidR="00000000" w:rsidRPr="00000000">
              <w:rPr>
                <w:color w:val="221e1f"/>
                <w:rtl w:val="0"/>
              </w:rPr>
              <w:t xml:space="preserve">UNIT 2</w:t>
            </w:r>
          </w:p>
          <w:p w:rsidR="00000000" w:rsidDel="00000000" w:rsidP="00000000" w:rsidRDefault="00000000" w:rsidRPr="00000000" w14:paraId="0000005B">
            <w:pPr>
              <w:spacing w:line="276" w:lineRule="auto"/>
              <w:rPr>
                <w:color w:val="221e1f"/>
              </w:rPr>
            </w:pPr>
            <w:r w:rsidDel="00000000" w:rsidR="00000000" w:rsidRPr="00000000">
              <w:rPr>
                <w:b w:val="1"/>
                <w:color w:val="221e1f"/>
                <w:rtl w:val="0"/>
              </w:rPr>
              <w:t xml:space="preserve">INTRO TO EDITING</w:t>
            </w:r>
            <w:r w:rsidDel="00000000" w:rsidR="00000000" w:rsidRPr="00000000">
              <w:rPr>
                <w:rtl w:val="0"/>
              </w:rPr>
            </w:r>
          </w:p>
          <w:p w:rsidR="00000000" w:rsidDel="00000000" w:rsidP="00000000" w:rsidRDefault="00000000" w:rsidRPr="00000000" w14:paraId="0000005C">
            <w:pPr>
              <w:spacing w:line="276" w:lineRule="auto"/>
              <w:rPr>
                <w:color w:val="221e1f"/>
              </w:rPr>
            </w:pPr>
            <w:r w:rsidDel="00000000" w:rsidR="00000000" w:rsidRPr="00000000">
              <w:rPr>
                <w:rtl w:val="0"/>
              </w:rPr>
            </w:r>
          </w:p>
        </w:tc>
        <w:tc>
          <w:tcPr/>
          <w:p w:rsidR="00000000" w:rsidDel="00000000" w:rsidP="00000000" w:rsidRDefault="00000000" w:rsidRPr="00000000" w14:paraId="0000005D">
            <w:pPr>
              <w:rPr>
                <w:b w:val="1"/>
                <w:sz w:val="22"/>
                <w:szCs w:val="22"/>
              </w:rPr>
            </w:pPr>
            <w:r w:rsidDel="00000000" w:rsidR="00000000" w:rsidRPr="00000000">
              <w:rPr>
                <w:b w:val="1"/>
                <w:color w:val="202124"/>
                <w:sz w:val="21"/>
                <w:szCs w:val="21"/>
                <w:rtl w:val="0"/>
              </w:rPr>
              <w:t xml:space="preserve">Introduction on bringing story ideas to life.</w:t>
            </w:r>
            <w:r w:rsidDel="00000000" w:rsidR="00000000" w:rsidRPr="00000000">
              <w:rPr>
                <w:b w:val="1"/>
                <w:color w:val="202124"/>
                <w:sz w:val="21"/>
                <w:szCs w:val="21"/>
                <w:rtl w:val="0"/>
              </w:rPr>
              <w:t xml:space="preserve"> </w:t>
            </w:r>
            <w:r w:rsidDel="00000000" w:rsidR="00000000" w:rsidRPr="00000000">
              <w:rPr>
                <w:i w:val="1"/>
                <w:color w:val="202124"/>
                <w:sz w:val="21"/>
                <w:szCs w:val="21"/>
                <w:rtl w:val="0"/>
              </w:rPr>
              <w:t xml:space="preserve">Using Adobe Premiere Pro, students will learn the basic cuts used to create a simple narration. An introduction to animation will also be established.</w:t>
            </w:r>
            <w:r w:rsidDel="00000000" w:rsidR="00000000" w:rsidRPr="00000000">
              <w:rPr>
                <w:rtl w:val="0"/>
              </w:rPr>
            </w:r>
          </w:p>
        </w:tc>
        <w:tc>
          <w:tcPr/>
          <w:p w:rsidR="00000000" w:rsidDel="00000000" w:rsidP="00000000" w:rsidRDefault="00000000" w:rsidRPr="00000000" w14:paraId="0000005E">
            <w:pPr>
              <w:numPr>
                <w:ilvl w:val="0"/>
                <w:numId w:val="1"/>
              </w:numPr>
              <w:ind w:left="720" w:hanging="360"/>
              <w:rPr>
                <w:color w:val="333333"/>
                <w:highlight w:val="white"/>
              </w:rPr>
            </w:pPr>
            <w:r w:rsidDel="00000000" w:rsidR="00000000" w:rsidRPr="00000000">
              <w:rPr>
                <w:color w:val="333333"/>
                <w:sz w:val="17"/>
                <w:szCs w:val="17"/>
                <w:highlight w:val="white"/>
                <w:rtl w:val="0"/>
              </w:rPr>
              <w:t xml:space="preserve">Final edit for “Simple Narration” (individual work)</w:t>
            </w:r>
            <w:r w:rsidDel="00000000" w:rsidR="00000000" w:rsidRPr="00000000">
              <w:rPr>
                <w:rtl w:val="0"/>
              </w:rPr>
            </w:r>
          </w:p>
        </w:tc>
        <w:tc>
          <w:tcPr/>
          <w:p w:rsidR="00000000" w:rsidDel="00000000" w:rsidP="00000000" w:rsidRDefault="00000000" w:rsidRPr="00000000" w14:paraId="0000005F">
            <w:pPr>
              <w:rPr>
                <w:b w:val="1"/>
                <w:sz w:val="22"/>
                <w:szCs w:val="22"/>
              </w:rPr>
            </w:pPr>
            <w:r w:rsidDel="00000000" w:rsidR="00000000" w:rsidRPr="00000000">
              <w:rPr>
                <w:rtl w:val="0"/>
              </w:rPr>
            </w:r>
          </w:p>
          <w:p w:rsidR="00000000" w:rsidDel="00000000" w:rsidP="00000000" w:rsidRDefault="00000000" w:rsidRPr="00000000" w14:paraId="00000060">
            <w:pPr>
              <w:rPr>
                <w:b w:val="1"/>
                <w:sz w:val="22"/>
                <w:szCs w:val="22"/>
              </w:rPr>
            </w:pPr>
            <w:r w:rsidDel="00000000" w:rsidR="00000000" w:rsidRPr="00000000">
              <w:rPr>
                <w:rtl w:val="0"/>
              </w:rPr>
            </w:r>
          </w:p>
          <w:p w:rsidR="00000000" w:rsidDel="00000000" w:rsidP="00000000" w:rsidRDefault="00000000" w:rsidRPr="00000000" w14:paraId="00000061">
            <w:pPr>
              <w:rPr>
                <w:b w:val="1"/>
                <w:sz w:val="22"/>
                <w:szCs w:val="22"/>
              </w:rPr>
            </w:pPr>
            <w:r w:rsidDel="00000000" w:rsidR="00000000" w:rsidRPr="00000000">
              <w:rPr>
                <w:b w:val="1"/>
                <w:sz w:val="22"/>
                <w:szCs w:val="22"/>
                <w:rtl w:val="0"/>
              </w:rPr>
              <w:t xml:space="preserve">8 HOURS</w:t>
            </w:r>
          </w:p>
          <w:p w:rsidR="00000000" w:rsidDel="00000000" w:rsidP="00000000" w:rsidRDefault="00000000" w:rsidRPr="00000000" w14:paraId="00000062">
            <w:pPr>
              <w:rPr>
                <w:b w:val="1"/>
                <w:sz w:val="22"/>
                <w:szCs w:val="22"/>
              </w:rPr>
            </w:pPr>
            <w:r w:rsidDel="00000000" w:rsidR="00000000" w:rsidRPr="00000000">
              <w:rPr>
                <w:sz w:val="16"/>
                <w:szCs w:val="16"/>
                <w:rtl w:val="0"/>
              </w:rPr>
              <w:t xml:space="preserve">(plus homework)</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3">
            <w:pPr>
              <w:spacing w:line="276" w:lineRule="auto"/>
              <w:rPr>
                <w:color w:val="221e1f"/>
              </w:rPr>
            </w:pPr>
            <w:r w:rsidDel="00000000" w:rsidR="00000000" w:rsidRPr="00000000">
              <w:rPr>
                <w:color w:val="221e1f"/>
                <w:rtl w:val="0"/>
              </w:rPr>
              <w:t xml:space="preserve">UNIT 3</w:t>
            </w:r>
          </w:p>
          <w:p w:rsidR="00000000" w:rsidDel="00000000" w:rsidP="00000000" w:rsidRDefault="00000000" w:rsidRPr="00000000" w14:paraId="00000064">
            <w:pPr>
              <w:spacing w:line="276" w:lineRule="auto"/>
              <w:rPr>
                <w:sz w:val="22"/>
                <w:szCs w:val="22"/>
              </w:rPr>
            </w:pPr>
            <w:r w:rsidDel="00000000" w:rsidR="00000000" w:rsidRPr="00000000">
              <w:rPr>
                <w:b w:val="1"/>
                <w:color w:val="221e1f"/>
                <w:rtl w:val="0"/>
              </w:rPr>
              <w:t xml:space="preserve">CONTINUITY AND CUTTING ON ACTION</w:t>
            </w:r>
            <w:r w:rsidDel="00000000" w:rsidR="00000000" w:rsidRPr="00000000">
              <w:rPr>
                <w:rtl w:val="0"/>
              </w:rPr>
            </w:r>
          </w:p>
        </w:tc>
        <w:tc>
          <w:tcPr/>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Filming in order to give the viewers the experience of a consistent story in space and time. </w:t>
            </w:r>
            <w:r w:rsidDel="00000000" w:rsidR="00000000" w:rsidRPr="00000000">
              <w:rPr>
                <w:i w:val="1"/>
                <w:sz w:val="22"/>
                <w:szCs w:val="22"/>
                <w:rtl w:val="0"/>
              </w:rPr>
              <w:t xml:space="preserve">Planning and creating for an eventual seamless edit in which all camera shots make sense to the viewer. Cutting on the action will be used throughout. DSLR use will be used to record moving imagery.</w:t>
            </w:r>
            <w:r w:rsidDel="00000000" w:rsidR="00000000" w:rsidRPr="00000000">
              <w:rPr>
                <w:rtl w:val="0"/>
              </w:rPr>
            </w:r>
          </w:p>
        </w:tc>
        <w:tc>
          <w:tcPr/>
          <w:p w:rsidR="00000000" w:rsidDel="00000000" w:rsidP="00000000" w:rsidRDefault="00000000" w:rsidRPr="00000000" w14:paraId="00000066">
            <w:pPr>
              <w:spacing w:line="276" w:lineRule="auto"/>
              <w:rPr>
                <w:b w:val="1"/>
                <w:i w:val="1"/>
                <w:color w:val="221e1f"/>
                <w:sz w:val="17"/>
                <w:szCs w:val="17"/>
              </w:rPr>
            </w:pPr>
            <w:r w:rsidDel="00000000" w:rsidR="00000000" w:rsidRPr="00000000">
              <w:rPr>
                <w:rtl w:val="0"/>
              </w:rPr>
            </w:r>
          </w:p>
          <w:p w:rsidR="00000000" w:rsidDel="00000000" w:rsidP="00000000" w:rsidRDefault="00000000" w:rsidRPr="00000000" w14:paraId="00000067">
            <w:pPr>
              <w:numPr>
                <w:ilvl w:val="0"/>
                <w:numId w:val="3"/>
              </w:numPr>
              <w:ind w:left="720" w:hanging="360"/>
              <w:rPr>
                <w:color w:val="333333"/>
                <w:highlight w:val="white"/>
              </w:rPr>
            </w:pPr>
            <w:r w:rsidDel="00000000" w:rsidR="00000000" w:rsidRPr="00000000">
              <w:rPr>
                <w:color w:val="333333"/>
                <w:sz w:val="17"/>
                <w:szCs w:val="17"/>
                <w:highlight w:val="white"/>
                <w:rtl w:val="0"/>
              </w:rPr>
              <w:t xml:space="preserve">Idea and production for “Master Clean Edits” (group work) </w:t>
            </w:r>
          </w:p>
          <w:p w:rsidR="00000000" w:rsidDel="00000000" w:rsidP="00000000" w:rsidRDefault="00000000" w:rsidRPr="00000000" w14:paraId="00000068">
            <w:pPr>
              <w:numPr>
                <w:ilvl w:val="0"/>
                <w:numId w:val="3"/>
              </w:numPr>
              <w:ind w:left="720" w:hanging="360"/>
              <w:rPr>
                <w:color w:val="333333"/>
                <w:highlight w:val="white"/>
              </w:rPr>
            </w:pPr>
            <w:r w:rsidDel="00000000" w:rsidR="00000000" w:rsidRPr="00000000">
              <w:rPr>
                <w:color w:val="333333"/>
                <w:sz w:val="17"/>
                <w:szCs w:val="17"/>
                <w:highlight w:val="white"/>
                <w:rtl w:val="0"/>
              </w:rPr>
              <w:t xml:space="preserve">Final edit for “Master Clean Edits” (individual work)</w:t>
            </w:r>
            <w:r w:rsidDel="00000000" w:rsidR="00000000" w:rsidRPr="00000000">
              <w:rPr>
                <w:rtl w:val="0"/>
              </w:rPr>
            </w:r>
          </w:p>
          <w:p w:rsidR="00000000" w:rsidDel="00000000" w:rsidP="00000000" w:rsidRDefault="00000000" w:rsidRPr="00000000" w14:paraId="00000069">
            <w:pPr>
              <w:numPr>
                <w:ilvl w:val="0"/>
                <w:numId w:val="3"/>
              </w:numPr>
              <w:ind w:left="720" w:hanging="360"/>
              <w:rPr>
                <w:color w:val="333333"/>
                <w:highlight w:val="white"/>
              </w:rPr>
            </w:pPr>
            <w:r w:rsidDel="00000000" w:rsidR="00000000" w:rsidRPr="00000000">
              <w:rPr>
                <w:color w:val="333333"/>
                <w:sz w:val="17"/>
                <w:szCs w:val="17"/>
                <w:highlight w:val="white"/>
                <w:rtl w:val="0"/>
              </w:rPr>
              <w:t xml:space="preserve">Idea and production for “Walk This Way” (group work)</w:t>
            </w:r>
          </w:p>
          <w:p w:rsidR="00000000" w:rsidDel="00000000" w:rsidP="00000000" w:rsidRDefault="00000000" w:rsidRPr="00000000" w14:paraId="0000006A">
            <w:pPr>
              <w:spacing w:line="276" w:lineRule="auto"/>
              <w:rPr>
                <w:color w:val="221e1f"/>
                <w:sz w:val="17"/>
                <w:szCs w:val="17"/>
              </w:rPr>
            </w:pPr>
            <w:r w:rsidDel="00000000" w:rsidR="00000000" w:rsidRPr="00000000">
              <w:rPr>
                <w:rtl w:val="0"/>
              </w:rPr>
            </w:r>
          </w:p>
        </w:tc>
        <w:tc>
          <w:tcPr/>
          <w:p w:rsidR="00000000" w:rsidDel="00000000" w:rsidP="00000000" w:rsidRDefault="00000000" w:rsidRPr="00000000" w14:paraId="0000006B">
            <w:pPr>
              <w:rPr>
                <w:b w:val="1"/>
                <w:sz w:val="22"/>
                <w:szCs w:val="22"/>
              </w:rPr>
            </w:pPr>
            <w:r w:rsidDel="00000000" w:rsidR="00000000" w:rsidRPr="00000000">
              <w:rPr>
                <w:rtl w:val="0"/>
              </w:rPr>
            </w:r>
          </w:p>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30 HOURS</w:t>
            </w:r>
          </w:p>
          <w:p w:rsidR="00000000" w:rsidDel="00000000" w:rsidP="00000000" w:rsidRDefault="00000000" w:rsidRPr="00000000" w14:paraId="0000006D">
            <w:pPr>
              <w:rPr>
                <w:b w:val="1"/>
                <w:sz w:val="22"/>
                <w:szCs w:val="22"/>
              </w:rPr>
            </w:pPr>
            <w:r w:rsidDel="00000000" w:rsidR="00000000" w:rsidRPr="00000000">
              <w:rPr>
                <w:sz w:val="16"/>
                <w:szCs w:val="16"/>
                <w:rtl w:val="0"/>
              </w:rPr>
              <w:t xml:space="preserve">(plus homework)</w:t>
            </w:r>
            <w:r w:rsidDel="00000000" w:rsidR="00000000" w:rsidRPr="00000000">
              <w:rPr>
                <w:rtl w:val="0"/>
              </w:rPr>
            </w:r>
          </w:p>
          <w:p w:rsidR="00000000" w:rsidDel="00000000" w:rsidP="00000000" w:rsidRDefault="00000000" w:rsidRPr="00000000" w14:paraId="0000006E">
            <w:pPr>
              <w:rPr>
                <w:sz w:val="22"/>
                <w:szCs w:val="22"/>
                <w:u w:val="single"/>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F">
            <w:pPr>
              <w:spacing w:line="276" w:lineRule="auto"/>
              <w:rPr>
                <w:color w:val="221e1f"/>
              </w:rPr>
            </w:pPr>
            <w:r w:rsidDel="00000000" w:rsidR="00000000" w:rsidRPr="00000000">
              <w:rPr>
                <w:color w:val="221e1f"/>
                <w:rtl w:val="0"/>
              </w:rPr>
              <w:t xml:space="preserve">UNIT 4</w:t>
            </w:r>
          </w:p>
          <w:p w:rsidR="00000000" w:rsidDel="00000000" w:rsidP="00000000" w:rsidRDefault="00000000" w:rsidRPr="00000000" w14:paraId="00000070">
            <w:pPr>
              <w:spacing w:line="276" w:lineRule="auto"/>
              <w:rPr>
                <w:b w:val="1"/>
                <w:color w:val="221e1f"/>
              </w:rPr>
            </w:pPr>
            <w:r w:rsidDel="00000000" w:rsidR="00000000" w:rsidRPr="00000000">
              <w:rPr>
                <w:b w:val="1"/>
                <w:color w:val="221e1f"/>
                <w:rtl w:val="0"/>
              </w:rPr>
              <w:t xml:space="preserve">INTRO TO EDITING 2</w:t>
            </w:r>
          </w:p>
          <w:p w:rsidR="00000000" w:rsidDel="00000000" w:rsidP="00000000" w:rsidRDefault="00000000" w:rsidRPr="00000000" w14:paraId="00000071">
            <w:pPr>
              <w:rPr>
                <w:b w:val="1"/>
                <w:sz w:val="22"/>
                <w:szCs w:val="22"/>
              </w:rPr>
            </w:pPr>
            <w:r w:rsidDel="00000000" w:rsidR="00000000" w:rsidRPr="00000000">
              <w:rPr>
                <w:rtl w:val="0"/>
              </w:rPr>
            </w:r>
          </w:p>
        </w:tc>
        <w:tc>
          <w:tcPr/>
          <w:p w:rsidR="00000000" w:rsidDel="00000000" w:rsidP="00000000" w:rsidRDefault="00000000" w:rsidRPr="00000000" w14:paraId="00000072">
            <w:pPr>
              <w:rPr>
                <w:b w:val="1"/>
                <w:sz w:val="22"/>
                <w:szCs w:val="22"/>
              </w:rPr>
            </w:pPr>
            <w:r w:rsidDel="00000000" w:rsidR="00000000" w:rsidRPr="00000000">
              <w:rPr>
                <w:b w:val="1"/>
                <w:color w:val="202124"/>
                <w:sz w:val="21"/>
                <w:szCs w:val="21"/>
                <w:rtl w:val="0"/>
              </w:rPr>
              <w:t xml:space="preserve">Honing on Editing Skills</w:t>
            </w:r>
            <w:r w:rsidDel="00000000" w:rsidR="00000000" w:rsidRPr="00000000">
              <w:rPr>
                <w:b w:val="1"/>
                <w:sz w:val="22"/>
                <w:szCs w:val="22"/>
                <w:rtl w:val="0"/>
              </w:rPr>
              <w:t xml:space="preserve">. </w:t>
            </w:r>
            <w:r w:rsidDel="00000000" w:rsidR="00000000" w:rsidRPr="00000000">
              <w:rPr>
                <w:i w:val="1"/>
                <w:color w:val="202124"/>
                <w:sz w:val="21"/>
                <w:szCs w:val="21"/>
                <w:rtl w:val="0"/>
              </w:rPr>
              <w:t xml:space="preserve">Using Adobe Premiere Pro, students will step-up on their editing skills through the use of straight cuts that are seamlessly cut together. Colour and effects will also be examined.</w:t>
            </w:r>
            <w:r w:rsidDel="00000000" w:rsidR="00000000" w:rsidRPr="00000000">
              <w:rPr>
                <w:rtl w:val="0"/>
              </w:rPr>
            </w:r>
          </w:p>
        </w:tc>
        <w:tc>
          <w:tcPr/>
          <w:p w:rsidR="00000000" w:rsidDel="00000000" w:rsidP="00000000" w:rsidRDefault="00000000" w:rsidRPr="00000000" w14:paraId="00000073">
            <w:pPr>
              <w:ind w:left="0" w:firstLine="0"/>
              <w:rPr>
                <w:color w:val="333333"/>
                <w:sz w:val="17"/>
                <w:szCs w:val="17"/>
                <w:highlight w:val="white"/>
              </w:rPr>
            </w:pPr>
            <w:r w:rsidDel="00000000" w:rsidR="00000000" w:rsidRPr="00000000">
              <w:rPr>
                <w:rtl w:val="0"/>
              </w:rPr>
            </w:r>
          </w:p>
          <w:p w:rsidR="00000000" w:rsidDel="00000000" w:rsidP="00000000" w:rsidRDefault="00000000" w:rsidRPr="00000000" w14:paraId="00000074">
            <w:pPr>
              <w:numPr>
                <w:ilvl w:val="0"/>
                <w:numId w:val="2"/>
              </w:numPr>
              <w:ind w:left="720" w:hanging="360"/>
              <w:rPr>
                <w:color w:val="333333"/>
                <w:highlight w:val="white"/>
              </w:rPr>
            </w:pPr>
            <w:r w:rsidDel="00000000" w:rsidR="00000000" w:rsidRPr="00000000">
              <w:rPr>
                <w:color w:val="333333"/>
                <w:sz w:val="17"/>
                <w:szCs w:val="17"/>
                <w:highlight w:val="white"/>
                <w:rtl w:val="0"/>
              </w:rPr>
              <w:t xml:space="preserve">Final edit for “Master Clean Edits” (individual work)</w:t>
            </w:r>
          </w:p>
          <w:p w:rsidR="00000000" w:rsidDel="00000000" w:rsidP="00000000" w:rsidRDefault="00000000" w:rsidRPr="00000000" w14:paraId="00000075">
            <w:pPr>
              <w:spacing w:line="276" w:lineRule="auto"/>
              <w:rPr>
                <w:color w:val="221e1f"/>
                <w:sz w:val="17"/>
                <w:szCs w:val="17"/>
              </w:rPr>
            </w:pP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rPr>
                <w:b w:val="1"/>
                <w:sz w:val="22"/>
                <w:szCs w:val="22"/>
                <w:rtl w:val="0"/>
              </w:rPr>
              <w:t xml:space="preserve">10 Hours</w:t>
            </w:r>
            <w:r w:rsidDel="00000000" w:rsidR="00000000" w:rsidRPr="00000000">
              <w:rPr>
                <w:sz w:val="22"/>
                <w:szCs w:val="22"/>
                <w:rtl w:val="0"/>
              </w:rPr>
              <w:t xml:space="preserve"> </w:t>
            </w:r>
          </w:p>
          <w:p w:rsidR="00000000" w:rsidDel="00000000" w:rsidP="00000000" w:rsidRDefault="00000000" w:rsidRPr="00000000" w14:paraId="00000078">
            <w:pPr>
              <w:rPr>
                <w:sz w:val="22"/>
                <w:szCs w:val="22"/>
              </w:rPr>
            </w:pPr>
            <w:r w:rsidDel="00000000" w:rsidR="00000000" w:rsidRPr="00000000">
              <w:rPr>
                <w:sz w:val="16"/>
                <w:szCs w:val="16"/>
                <w:rtl w:val="0"/>
              </w:rPr>
              <w:t xml:space="preserve">(plus homework)</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9">
            <w:pPr>
              <w:spacing w:line="276" w:lineRule="auto"/>
              <w:rPr>
                <w:color w:val="221e1f"/>
              </w:rPr>
            </w:pPr>
            <w:r w:rsidDel="00000000" w:rsidR="00000000" w:rsidRPr="00000000">
              <w:rPr>
                <w:color w:val="221e1f"/>
                <w:rtl w:val="0"/>
              </w:rPr>
              <w:t xml:space="preserve">UNIT 5</w:t>
            </w:r>
          </w:p>
          <w:p w:rsidR="00000000" w:rsidDel="00000000" w:rsidP="00000000" w:rsidRDefault="00000000" w:rsidRPr="00000000" w14:paraId="0000007A">
            <w:pPr>
              <w:spacing w:line="276" w:lineRule="auto"/>
              <w:rPr>
                <w:color w:val="221e1f"/>
              </w:rPr>
            </w:pPr>
            <w:r w:rsidDel="00000000" w:rsidR="00000000" w:rsidRPr="00000000">
              <w:rPr>
                <w:b w:val="1"/>
                <w:color w:val="221e1f"/>
                <w:rtl w:val="0"/>
              </w:rPr>
              <w:t xml:space="preserve">INTRO TO SCREENPLAY WRITING</w:t>
            </w:r>
            <w:r w:rsidDel="00000000" w:rsidR="00000000" w:rsidRPr="00000000">
              <w:rPr>
                <w:rtl w:val="0"/>
              </w:rPr>
            </w:r>
          </w:p>
        </w:tc>
        <w:tc>
          <w:tcPr/>
          <w:p w:rsidR="00000000" w:rsidDel="00000000" w:rsidP="00000000" w:rsidRDefault="00000000" w:rsidRPr="00000000" w14:paraId="0000007B">
            <w:pPr>
              <w:rPr>
                <w:i w:val="1"/>
                <w:color w:val="202124"/>
                <w:sz w:val="21"/>
                <w:szCs w:val="21"/>
              </w:rPr>
            </w:pPr>
            <w:r w:rsidDel="00000000" w:rsidR="00000000" w:rsidRPr="00000000">
              <w:rPr>
                <w:b w:val="1"/>
                <w:color w:val="202124"/>
                <w:sz w:val="21"/>
                <w:szCs w:val="21"/>
                <w:rtl w:val="0"/>
              </w:rPr>
              <w:t xml:space="preserve">Stories for the big screen. </w:t>
            </w:r>
            <w:r w:rsidDel="00000000" w:rsidR="00000000" w:rsidRPr="00000000">
              <w:rPr>
                <w:i w:val="1"/>
                <w:color w:val="202124"/>
                <w:sz w:val="21"/>
                <w:szCs w:val="21"/>
                <w:rtl w:val="0"/>
              </w:rPr>
              <w:t xml:space="preserve">Students will be introduced on how to write screenplays using proper screenplay formatting</w:t>
            </w:r>
          </w:p>
        </w:tc>
        <w:tc>
          <w:tcPr/>
          <w:p w:rsidR="00000000" w:rsidDel="00000000" w:rsidP="00000000" w:rsidRDefault="00000000" w:rsidRPr="00000000" w14:paraId="0000007C">
            <w:pPr>
              <w:ind w:left="720" w:firstLine="0"/>
              <w:rPr>
                <w:color w:val="333333"/>
                <w:sz w:val="17"/>
                <w:szCs w:val="17"/>
                <w:highlight w:val="white"/>
              </w:rPr>
            </w:pPr>
            <w:r w:rsidDel="00000000" w:rsidR="00000000" w:rsidRPr="00000000">
              <w:rPr>
                <w:rtl w:val="0"/>
              </w:rPr>
            </w:r>
          </w:p>
          <w:p w:rsidR="00000000" w:rsidDel="00000000" w:rsidP="00000000" w:rsidRDefault="00000000" w:rsidRPr="00000000" w14:paraId="0000007D">
            <w:pPr>
              <w:numPr>
                <w:ilvl w:val="0"/>
                <w:numId w:val="6"/>
              </w:numPr>
              <w:ind w:left="720" w:hanging="360"/>
              <w:rPr>
                <w:color w:val="333333"/>
                <w:sz w:val="17"/>
                <w:szCs w:val="17"/>
                <w:highlight w:val="white"/>
                <w:u w:val="none"/>
              </w:rPr>
            </w:pPr>
            <w:r w:rsidDel="00000000" w:rsidR="00000000" w:rsidRPr="00000000">
              <w:rPr>
                <w:color w:val="333333"/>
                <w:sz w:val="17"/>
                <w:szCs w:val="17"/>
                <w:highlight w:val="white"/>
                <w:rtl w:val="0"/>
              </w:rPr>
              <w:t xml:space="preserve">2-Page screenplay (individual work)</w:t>
            </w:r>
          </w:p>
        </w:tc>
        <w:tc>
          <w:tcPr/>
          <w:p w:rsidR="00000000" w:rsidDel="00000000" w:rsidP="00000000" w:rsidRDefault="00000000" w:rsidRPr="00000000" w14:paraId="0000007E">
            <w:pPr>
              <w:rPr>
                <w:b w:val="1"/>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b w:val="1"/>
                <w:sz w:val="22"/>
                <w:szCs w:val="22"/>
                <w:rtl w:val="0"/>
              </w:rPr>
              <w:t xml:space="preserve">5 Hours</w:t>
            </w:r>
            <w:r w:rsidDel="00000000" w:rsidR="00000000" w:rsidRPr="00000000">
              <w:rPr>
                <w:sz w:val="22"/>
                <w:szCs w:val="22"/>
                <w:rtl w:val="0"/>
              </w:rPr>
              <w:t xml:space="preserve"> </w:t>
            </w:r>
          </w:p>
          <w:p w:rsidR="00000000" w:rsidDel="00000000" w:rsidP="00000000" w:rsidRDefault="00000000" w:rsidRPr="00000000" w14:paraId="00000080">
            <w:pPr>
              <w:rPr>
                <w:sz w:val="22"/>
                <w:szCs w:val="22"/>
              </w:rPr>
            </w:pPr>
            <w:r w:rsidDel="00000000" w:rsidR="00000000" w:rsidRPr="00000000">
              <w:rPr>
                <w:sz w:val="16"/>
                <w:szCs w:val="16"/>
                <w:rtl w:val="0"/>
              </w:rPr>
              <w:t xml:space="preserve">(plus homework)</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81">
            <w:pPr>
              <w:spacing w:line="276" w:lineRule="auto"/>
              <w:rPr>
                <w:color w:val="221e1f"/>
              </w:rPr>
            </w:pPr>
            <w:r w:rsidDel="00000000" w:rsidR="00000000" w:rsidRPr="00000000">
              <w:rPr>
                <w:color w:val="221e1f"/>
                <w:rtl w:val="0"/>
              </w:rPr>
              <w:t xml:space="preserve">UNIT 6</w:t>
            </w:r>
          </w:p>
          <w:p w:rsidR="00000000" w:rsidDel="00000000" w:rsidP="00000000" w:rsidRDefault="00000000" w:rsidRPr="00000000" w14:paraId="00000082">
            <w:pPr>
              <w:spacing w:line="276" w:lineRule="auto"/>
              <w:rPr>
                <w:color w:val="221e1f"/>
              </w:rPr>
            </w:pPr>
            <w:r w:rsidDel="00000000" w:rsidR="00000000" w:rsidRPr="00000000">
              <w:rPr>
                <w:b w:val="1"/>
                <w:color w:val="221e1f"/>
                <w:rtl w:val="0"/>
              </w:rPr>
              <w:t xml:space="preserve">CULMINATING ACTIVITY: VARIOUS CUTS &amp; TRANSITIONS</w:t>
            </w:r>
            <w:r w:rsidDel="00000000" w:rsidR="00000000" w:rsidRPr="00000000">
              <w:rPr>
                <w:rtl w:val="0"/>
              </w:rPr>
            </w:r>
          </w:p>
        </w:tc>
        <w:tc>
          <w:tcPr/>
          <w:p w:rsidR="00000000" w:rsidDel="00000000" w:rsidP="00000000" w:rsidRDefault="00000000" w:rsidRPr="00000000" w14:paraId="00000083">
            <w:pPr>
              <w:rPr>
                <w:b w:val="1"/>
                <w:color w:val="202124"/>
                <w:sz w:val="21"/>
                <w:szCs w:val="21"/>
              </w:rPr>
            </w:pPr>
            <w:r w:rsidDel="00000000" w:rsidR="00000000" w:rsidRPr="00000000">
              <w:rPr>
                <w:b w:val="1"/>
                <w:color w:val="202124"/>
                <w:sz w:val="21"/>
                <w:szCs w:val="21"/>
                <w:rtl w:val="0"/>
              </w:rPr>
              <w:t xml:space="preserve">Enriching the story through creative use of filming and editing techniques. </w:t>
            </w:r>
            <w:r w:rsidDel="00000000" w:rsidR="00000000" w:rsidRPr="00000000">
              <w:rPr>
                <w:i w:val="1"/>
                <w:color w:val="202124"/>
                <w:sz w:val="21"/>
                <w:szCs w:val="21"/>
                <w:rtl w:val="0"/>
              </w:rPr>
              <w:t xml:space="preserve">This is the course’s culminating activity worth 30% of the final grade. Students will create an original story using a wide variety of cuts and transitions.</w:t>
            </w:r>
            <w:r w:rsidDel="00000000" w:rsidR="00000000" w:rsidRPr="00000000">
              <w:rPr>
                <w:rtl w:val="0"/>
              </w:rPr>
            </w:r>
          </w:p>
        </w:tc>
        <w:tc>
          <w:tcPr/>
          <w:p w:rsidR="00000000" w:rsidDel="00000000" w:rsidP="00000000" w:rsidRDefault="00000000" w:rsidRPr="00000000" w14:paraId="00000084">
            <w:pPr>
              <w:numPr>
                <w:ilvl w:val="0"/>
                <w:numId w:val="5"/>
              </w:numPr>
              <w:ind w:left="720" w:hanging="360"/>
              <w:rPr>
                <w:color w:val="333333"/>
                <w:highlight w:val="white"/>
              </w:rPr>
            </w:pPr>
            <w:r w:rsidDel="00000000" w:rsidR="00000000" w:rsidRPr="00000000">
              <w:rPr>
                <w:color w:val="333333"/>
                <w:sz w:val="17"/>
                <w:szCs w:val="17"/>
                <w:highlight w:val="white"/>
                <w:rtl w:val="0"/>
              </w:rPr>
              <w:t xml:space="preserve">Idea and production for “Final Culminating” (group work) </w:t>
            </w:r>
          </w:p>
          <w:p w:rsidR="00000000" w:rsidDel="00000000" w:rsidP="00000000" w:rsidRDefault="00000000" w:rsidRPr="00000000" w14:paraId="00000085">
            <w:pPr>
              <w:numPr>
                <w:ilvl w:val="0"/>
                <w:numId w:val="5"/>
              </w:numPr>
              <w:ind w:left="720" w:hanging="360"/>
              <w:rPr>
                <w:color w:val="333333"/>
                <w:highlight w:val="white"/>
              </w:rPr>
            </w:pPr>
            <w:r w:rsidDel="00000000" w:rsidR="00000000" w:rsidRPr="00000000">
              <w:rPr>
                <w:color w:val="333333"/>
                <w:sz w:val="17"/>
                <w:szCs w:val="17"/>
                <w:highlight w:val="white"/>
                <w:rtl w:val="0"/>
              </w:rPr>
              <w:t xml:space="preserve">Final edit for “Final Culminating” (individual work)</w:t>
            </w:r>
          </w:p>
        </w:tc>
        <w:tc>
          <w:tcPr/>
          <w:p w:rsidR="00000000" w:rsidDel="00000000" w:rsidP="00000000" w:rsidRDefault="00000000" w:rsidRPr="00000000" w14:paraId="00000086">
            <w:pPr>
              <w:rPr>
                <w:b w:val="1"/>
                <w:sz w:val="22"/>
                <w:szCs w:val="22"/>
              </w:rPr>
            </w:pPr>
            <w:r w:rsidDel="00000000" w:rsidR="00000000" w:rsidRPr="00000000">
              <w:rPr>
                <w:rtl w:val="0"/>
              </w:rPr>
            </w:r>
          </w:p>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32 Hours</w:t>
            </w:r>
          </w:p>
          <w:p w:rsidR="00000000" w:rsidDel="00000000" w:rsidP="00000000" w:rsidRDefault="00000000" w:rsidRPr="00000000" w14:paraId="00000088">
            <w:pPr>
              <w:rPr>
                <w:b w:val="1"/>
                <w:sz w:val="22"/>
                <w:szCs w:val="22"/>
              </w:rPr>
            </w:pPr>
            <w:r w:rsidDel="00000000" w:rsidR="00000000" w:rsidRPr="00000000">
              <w:rPr>
                <w:sz w:val="16"/>
                <w:szCs w:val="16"/>
                <w:rtl w:val="0"/>
              </w:rPr>
              <w:t xml:space="preserve">(plus homework)</w:t>
            </w:r>
            <w:r w:rsidDel="00000000" w:rsidR="00000000" w:rsidRPr="00000000">
              <w:rPr>
                <w:rtl w:val="0"/>
              </w:rPr>
            </w:r>
          </w:p>
        </w:tc>
      </w:tr>
    </w:tbl>
    <w:p w:rsidR="00000000" w:rsidDel="00000000" w:rsidP="00000000" w:rsidRDefault="00000000" w:rsidRPr="00000000" w14:paraId="00000089">
      <w:pPr>
        <w:rPr>
          <w:sz w:val="6"/>
          <w:szCs w:val="6"/>
        </w:rPr>
      </w:pPr>
      <w:r w:rsidDel="00000000" w:rsidR="00000000" w:rsidRPr="00000000">
        <w:rPr>
          <w:rtl w:val="0"/>
        </w:rPr>
      </w:r>
    </w:p>
    <w:p w:rsidR="00000000" w:rsidDel="00000000" w:rsidP="00000000" w:rsidRDefault="00000000" w:rsidRPr="00000000" w14:paraId="0000008A">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