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8.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5910"/>
        <w:gridCol w:w="405"/>
        <w:gridCol w:w="2322"/>
        <w:tblGridChange w:id="0">
          <w:tblGrid>
            <w:gridCol w:w="1840"/>
            <w:gridCol w:w="341"/>
            <w:gridCol w:w="5910"/>
            <w:gridCol w:w="405"/>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ind w:right="-840.8267716535431"/>
              <w:rPr>
                <w:sz w:val="22"/>
                <w:szCs w:val="22"/>
              </w:rPr>
            </w:pPr>
            <w:r w:rsidDel="00000000" w:rsidR="00000000" w:rsidRPr="00000000">
              <w:rPr>
                <w:sz w:val="22"/>
                <w:szCs w:val="22"/>
                <w:rtl w:val="0"/>
              </w:rPr>
              <w:t xml:space="preserve">Title of Course:  Grade 12 University Preparation Physics                                            </w:t>
            </w:r>
          </w:p>
        </w:tc>
        <w:tc>
          <w:tcPr>
            <w:gridSpan w:val="2"/>
          </w:tcPr>
          <w:p w:rsidR="00000000" w:rsidDel="00000000" w:rsidP="00000000" w:rsidRDefault="00000000" w:rsidRPr="00000000" w14:paraId="0000000C">
            <w:pPr>
              <w:ind w:right="360"/>
              <w:jc w:val="right"/>
              <w:rPr>
                <w:sz w:val="22"/>
                <w:szCs w:val="22"/>
              </w:rPr>
            </w:pPr>
            <w:r w:rsidDel="00000000" w:rsidR="00000000" w:rsidRPr="00000000">
              <w:rPr>
                <w:sz w:val="22"/>
                <w:szCs w:val="22"/>
                <w:rtl w:val="0"/>
              </w:rPr>
              <w:t xml:space="preserve">416-395-3210  x20095</w:t>
            </w:r>
          </w:p>
        </w:tc>
      </w:tr>
      <w:tr>
        <w:trPr>
          <w:cantSplit w:val="0"/>
          <w:trHeight w:val="570"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Science</w:t>
            </w:r>
          </w:p>
        </w:tc>
        <w:tc>
          <w:tcPr>
            <w:gridSpan w:val="2"/>
          </w:tcPr>
          <w:p w:rsidR="00000000" w:rsidDel="00000000" w:rsidP="00000000" w:rsidRDefault="00000000" w:rsidRPr="00000000" w14:paraId="00000011">
            <w:pPr>
              <w:ind w:left="566.9291338582684" w:firstLine="0"/>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spacing w:after="240" w:before="240" w:lineRule="auto"/>
              <w:rPr>
                <w:sz w:val="22"/>
                <w:szCs w:val="22"/>
              </w:rPr>
            </w:pPr>
            <w:r w:rsidDel="00000000" w:rsidR="00000000" w:rsidRPr="00000000">
              <w:rPr>
                <w:rFonts w:ascii="Arial" w:cs="Arial" w:eastAsia="Arial" w:hAnsi="Arial"/>
                <w:sz w:val="20"/>
                <w:szCs w:val="20"/>
                <w:rtl w:val="0"/>
              </w:rPr>
              <w:t xml:space="preserve">This course includes selected topics in physics. Student activities offer inductive investigation of some of the topics, applications of the topics, and provide students with the opportunity to develop skills related to problem solving, laboratory procedures, application to physical and mechanical situations, as well as providing a foundation for future science courses.  </w:t>
              <w:br w:type="textWrapping"/>
            </w:r>
            <w:r w:rsidDel="00000000" w:rsidR="00000000" w:rsidRPr="00000000">
              <w:rPr>
                <w:rFonts w:ascii="Arial" w:cs="Arial" w:eastAsia="Arial" w:hAnsi="Arial"/>
                <w:b w:val="1"/>
                <w:sz w:val="20"/>
                <w:szCs w:val="20"/>
                <w:rtl w:val="0"/>
              </w:rPr>
              <w:t xml:space="preserve">Prerequisite: </w:t>
            </w:r>
            <w:r w:rsidDel="00000000" w:rsidR="00000000" w:rsidRPr="00000000">
              <w:rPr>
                <w:rFonts w:ascii="Arial" w:cs="Arial" w:eastAsia="Arial" w:hAnsi="Arial"/>
                <w:sz w:val="20"/>
                <w:szCs w:val="20"/>
                <w:rtl w:val="0"/>
              </w:rPr>
              <w:t xml:space="preserve"> Physics, Grade 11, University Preparation</w:t>
            </w:r>
            <w:r w:rsidDel="00000000" w:rsidR="00000000" w:rsidRPr="00000000">
              <w:rPr>
                <w:rtl w:val="0"/>
              </w:rPr>
            </w:r>
          </w:p>
        </w:tc>
      </w:tr>
    </w:tbl>
    <w:p w:rsidR="00000000" w:rsidDel="00000000" w:rsidP="00000000" w:rsidRDefault="00000000" w:rsidRPr="00000000" w14:paraId="00000016">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7">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8">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1E">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1F">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1">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2">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3">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5">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6">
            <w:pPr>
              <w:jc w:val="center"/>
              <w:rPr>
                <w:sz w:val="22"/>
                <w:szCs w:val="22"/>
              </w:rPr>
            </w:pPr>
            <w:r w:rsidDel="00000000" w:rsidR="00000000" w:rsidRPr="00000000">
              <w:rPr>
                <w:sz w:val="22"/>
                <w:szCs w:val="22"/>
                <w:rtl w:val="0"/>
              </w:rPr>
              <w:t xml:space="preserve">15 %</w:t>
            </w:r>
          </w:p>
        </w:tc>
        <w:tc>
          <w:tcPr/>
          <w:p w:rsidR="00000000" w:rsidDel="00000000" w:rsidP="00000000" w:rsidRDefault="00000000" w:rsidRPr="00000000" w14:paraId="00000027">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8">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9">
            <w:pPr>
              <w:spacing w:before="120" w:lineRule="auto"/>
              <w:jc w:val="center"/>
              <w:rPr>
                <w:sz w:val="22"/>
                <w:szCs w:val="22"/>
              </w:rPr>
            </w:pPr>
            <w:r w:rsidDel="00000000" w:rsidR="00000000" w:rsidRPr="00000000">
              <w:rPr>
                <w:sz w:val="22"/>
                <w:szCs w:val="22"/>
                <w:rtl w:val="0"/>
              </w:rPr>
              <w:t xml:space="preserve">10%</w:t>
            </w:r>
          </w:p>
        </w:tc>
        <w:tc>
          <w:tcPr>
            <w:vMerge w:val="restart"/>
          </w:tcPr>
          <w:p w:rsidR="00000000" w:rsidDel="00000000" w:rsidP="00000000" w:rsidRDefault="00000000" w:rsidRPr="00000000" w14:paraId="0000002A">
            <w:pPr>
              <w:spacing w:before="120" w:lineRule="auto"/>
              <w:rPr>
                <w:sz w:val="22"/>
                <w:szCs w:val="22"/>
              </w:rPr>
            </w:pPr>
            <w:r w:rsidDel="00000000" w:rsidR="00000000" w:rsidRPr="00000000">
              <w:rPr>
                <w:sz w:val="22"/>
                <w:szCs w:val="22"/>
                <w:rtl w:val="0"/>
              </w:rPr>
              <w:t xml:space="preserve">Summative project</w:t>
            </w:r>
          </w:p>
        </w:tc>
      </w:tr>
      <w:tr>
        <w:trPr>
          <w:cantSplit w:val="0"/>
          <w:tblHeader w:val="0"/>
        </w:trPr>
        <w:tc>
          <w:tcPr>
            <w:vMerge w:val="continue"/>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C">
            <w:pPr>
              <w:jc w:val="center"/>
              <w:rPr>
                <w:sz w:val="22"/>
                <w:szCs w:val="22"/>
              </w:rPr>
            </w:pPr>
            <w:r w:rsidDel="00000000" w:rsidR="00000000" w:rsidRPr="00000000">
              <w:rPr>
                <w:sz w:val="22"/>
                <w:szCs w:val="22"/>
                <w:rtl w:val="0"/>
              </w:rPr>
              <w:t xml:space="preserve">20 %</w:t>
            </w:r>
          </w:p>
        </w:tc>
        <w:tc>
          <w:tcPr/>
          <w:p w:rsidR="00000000" w:rsidDel="00000000" w:rsidP="00000000" w:rsidRDefault="00000000" w:rsidRPr="00000000" w14:paraId="0000002D">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2">
            <w:pPr>
              <w:jc w:val="center"/>
              <w:rPr>
                <w:sz w:val="22"/>
                <w:szCs w:val="22"/>
              </w:rPr>
            </w:pPr>
            <w:r w:rsidDel="00000000" w:rsidR="00000000" w:rsidRPr="00000000">
              <w:rPr>
                <w:sz w:val="22"/>
                <w:szCs w:val="22"/>
                <w:rtl w:val="0"/>
              </w:rPr>
              <w:t xml:space="preserve">25 %</w:t>
            </w:r>
          </w:p>
        </w:tc>
        <w:tc>
          <w:tcPr/>
          <w:p w:rsidR="00000000" w:rsidDel="00000000" w:rsidP="00000000" w:rsidRDefault="00000000" w:rsidRPr="00000000" w14:paraId="00000033">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5">
            <w:pPr>
              <w:spacing w:before="120" w:lineRule="auto"/>
              <w:jc w:val="center"/>
              <w:rPr>
                <w:strike w:val="1"/>
                <w:sz w:val="22"/>
                <w:szCs w:val="22"/>
              </w:rPr>
            </w:pPr>
            <w:r w:rsidDel="00000000" w:rsidR="00000000" w:rsidRPr="00000000">
              <w:rPr>
                <w:sz w:val="22"/>
                <w:szCs w:val="22"/>
                <w:rtl w:val="0"/>
              </w:rPr>
              <w:t xml:space="preserve">20%</w:t>
            </w:r>
            <w:r w:rsidDel="00000000" w:rsidR="00000000" w:rsidRPr="00000000">
              <w:rPr>
                <w:rtl w:val="0"/>
              </w:rPr>
            </w:r>
          </w:p>
        </w:tc>
        <w:tc>
          <w:tcPr>
            <w:vMerge w:val="restart"/>
          </w:tcPr>
          <w:p w:rsidR="00000000" w:rsidDel="00000000" w:rsidP="00000000" w:rsidRDefault="00000000" w:rsidRPr="00000000" w14:paraId="00000036">
            <w:pPr>
              <w:spacing w:before="120" w:lineRule="auto"/>
              <w:rPr>
                <w:sz w:val="22"/>
                <w:szCs w:val="22"/>
              </w:rPr>
            </w:pPr>
            <w:r w:rsidDel="00000000" w:rsidR="00000000" w:rsidRPr="00000000">
              <w:rPr>
                <w:sz w:val="22"/>
                <w:szCs w:val="22"/>
                <w:rtl w:val="0"/>
              </w:rPr>
              <w:t xml:space="preserve">Final Exam </w:t>
            </w:r>
          </w:p>
        </w:tc>
      </w:tr>
      <w:tr>
        <w:trPr>
          <w:cantSplit w:val="0"/>
          <w:tblHeader w:val="0"/>
        </w:trPr>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8">
            <w:pPr>
              <w:jc w:val="center"/>
              <w:rPr>
                <w:sz w:val="22"/>
                <w:szCs w:val="22"/>
              </w:rPr>
            </w:pPr>
            <w:r w:rsidDel="00000000" w:rsidR="00000000" w:rsidRPr="00000000">
              <w:rPr>
                <w:sz w:val="22"/>
                <w:szCs w:val="22"/>
                <w:rtl w:val="0"/>
              </w:rPr>
              <w:t xml:space="preserve">10 %</w:t>
            </w:r>
          </w:p>
        </w:tc>
        <w:tc>
          <w:tcPr/>
          <w:p w:rsidR="00000000" w:rsidDel="00000000" w:rsidP="00000000" w:rsidRDefault="00000000" w:rsidRPr="00000000" w14:paraId="00000039">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D">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3E">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3F">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0">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1">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2">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3">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3 ring binder, loose-leaf paper, graph paper, scientific calculator, pen(s), pencil(s), ruler and scissors. </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tc>
      </w:tr>
    </w:tbl>
    <w:p w:rsidR="00000000" w:rsidDel="00000000" w:rsidP="00000000" w:rsidRDefault="00000000" w:rsidRPr="00000000" w14:paraId="00000045">
      <w:pPr>
        <w:rPr>
          <w:sz w:val="6"/>
          <w:szCs w:val="6"/>
        </w:rPr>
      </w:pPr>
      <w:r w:rsidDel="00000000" w:rsidR="00000000" w:rsidRPr="00000000">
        <w:rPr>
          <w:rtl w:val="0"/>
        </w:rPr>
      </w:r>
    </w:p>
    <w:p w:rsidR="00000000" w:rsidDel="00000000" w:rsidP="00000000" w:rsidRDefault="00000000" w:rsidRPr="00000000" w14:paraId="00000046">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7">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8">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9">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br w:type="textWrapping"/>
            </w:r>
          </w:p>
        </w:tc>
      </w:tr>
    </w:tbl>
    <w:p w:rsidR="00000000" w:rsidDel="00000000" w:rsidP="00000000" w:rsidRDefault="00000000" w:rsidRPr="00000000" w14:paraId="0000004C">
      <w:pPr>
        <w:rPr>
          <w:sz w:val="6"/>
          <w:szCs w:val="6"/>
        </w:rPr>
      </w:pPr>
      <w:r w:rsidDel="00000000" w:rsidR="00000000" w:rsidRPr="00000000">
        <w:rPr>
          <w:sz w:val="6"/>
          <w:szCs w:val="6"/>
          <w:rtl w:val="0"/>
        </w:rPr>
        <w:t xml:space="preserve">\\\\</w:t>
      </w:r>
    </w:p>
    <w:p w:rsidR="00000000" w:rsidDel="00000000" w:rsidP="00000000" w:rsidRDefault="00000000" w:rsidRPr="00000000" w14:paraId="0000004D">
      <w:pPr>
        <w:rPr>
          <w:sz w:val="6"/>
          <w:szCs w:val="6"/>
        </w:rPr>
      </w:pPr>
      <w:r w:rsidDel="00000000" w:rsidR="00000000" w:rsidRPr="00000000">
        <w:rPr>
          <w:rtl w:val="0"/>
        </w:rPr>
      </w:r>
    </w:p>
    <w:p w:rsidR="00000000" w:rsidDel="00000000" w:rsidP="00000000" w:rsidRDefault="00000000" w:rsidRPr="00000000" w14:paraId="0000004E">
      <w:pPr>
        <w:rPr>
          <w:sz w:val="6"/>
          <w:szCs w:val="6"/>
        </w:rPr>
      </w:pPr>
      <w:r w:rsidDel="00000000" w:rsidR="00000000" w:rsidRPr="00000000">
        <w:rPr>
          <w:rtl w:val="0"/>
        </w:rPr>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tbl>
      <w:tblPr>
        <w:tblStyle w:val="Table7"/>
        <w:tblW w:w="109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5"/>
        <w:gridCol w:w="5640"/>
        <w:gridCol w:w="2295"/>
        <w:gridCol w:w="1155"/>
        <w:tblGridChange w:id="0">
          <w:tblGrid>
            <w:gridCol w:w="1875"/>
            <w:gridCol w:w="5640"/>
            <w:gridCol w:w="2295"/>
            <w:gridCol w:w="1155"/>
          </w:tblGrid>
        </w:tblGridChange>
      </w:tblGrid>
      <w:tr>
        <w:trPr>
          <w:cantSplit w:val="0"/>
          <w:trHeight w:val="291" w:hRule="atLeast"/>
          <w:tblHeader w:val="0"/>
        </w:trPr>
        <w:tc>
          <w:tcPr>
            <w:gridSpan w:val="4"/>
          </w:tcPr>
          <w:p w:rsidR="00000000" w:rsidDel="00000000" w:rsidP="00000000" w:rsidRDefault="00000000" w:rsidRPr="00000000" w14:paraId="0000005A">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5E">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5F">
            <w:pPr>
              <w:jc w:val="center"/>
              <w:rPr>
                <w:b w:val="1"/>
                <w:sz w:val="22"/>
                <w:szCs w:val="22"/>
              </w:rPr>
            </w:pPr>
            <w:r w:rsidDel="00000000" w:rsidR="00000000" w:rsidRPr="00000000">
              <w:rPr>
                <w:b w:val="1"/>
                <w:i w:val="1"/>
                <w:sz w:val="22"/>
                <w:szCs w:val="22"/>
                <w:rtl w:val="0"/>
              </w:rPr>
              <w:t xml:space="preserve"> Big Ideas</w:t>
            </w:r>
            <w:r w:rsidDel="00000000" w:rsidR="00000000" w:rsidRPr="00000000">
              <w:rPr>
                <w:rtl w:val="0"/>
              </w:rPr>
            </w:r>
          </w:p>
        </w:tc>
        <w:tc>
          <w:tcPr>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2">
            <w:pPr>
              <w:spacing w:after="240" w:before="240" w:lineRule="auto"/>
              <w:rPr>
                <w:b w:val="1"/>
                <w:i w:val="1"/>
                <w:sz w:val="22"/>
                <w:szCs w:val="22"/>
              </w:rPr>
            </w:pPr>
            <w:r w:rsidDel="00000000" w:rsidR="00000000" w:rsidRPr="00000000">
              <w:rPr>
                <w:sz w:val="22"/>
                <w:szCs w:val="22"/>
                <w:rtl w:val="0"/>
              </w:rPr>
              <w:t xml:space="preserve">Unit 1 - </w:t>
            </w:r>
            <w:r w:rsidDel="00000000" w:rsidR="00000000" w:rsidRPr="00000000">
              <w:rPr>
                <w:b w:val="1"/>
                <w:i w:val="1"/>
                <w:color w:val="50565e"/>
                <w:sz w:val="22"/>
                <w:szCs w:val="22"/>
                <w:highlight w:val="white"/>
                <w:rtl w:val="0"/>
              </w:rPr>
              <w:t xml:space="preserve">Dynamics</w:t>
            </w:r>
            <w:r w:rsidDel="00000000" w:rsidR="00000000" w:rsidRPr="00000000">
              <w:rPr>
                <w:rtl w:val="0"/>
              </w:rPr>
            </w:r>
          </w:p>
          <w:p w:rsidR="00000000" w:rsidDel="00000000" w:rsidP="00000000" w:rsidRDefault="00000000" w:rsidRPr="00000000" w14:paraId="00000063">
            <w:pPr>
              <w:rPr>
                <w:sz w:val="22"/>
                <w:szCs w:val="22"/>
              </w:rPr>
            </w:pPr>
            <w:r w:rsidDel="00000000" w:rsidR="00000000" w:rsidRPr="00000000">
              <w:rPr>
                <w:rtl w:val="0"/>
              </w:rPr>
            </w:r>
          </w:p>
          <w:p w:rsidR="00000000" w:rsidDel="00000000" w:rsidP="00000000" w:rsidRDefault="00000000" w:rsidRPr="00000000" w14:paraId="00000064">
            <w:pPr>
              <w:rPr>
                <w:sz w:val="22"/>
                <w:szCs w:val="22"/>
              </w:rPr>
            </w:pPr>
            <w:r w:rsidDel="00000000" w:rsidR="00000000" w:rsidRPr="00000000">
              <w:rPr>
                <w:rtl w:val="0"/>
              </w:rPr>
            </w:r>
          </w:p>
          <w:p w:rsidR="00000000" w:rsidDel="00000000" w:rsidP="00000000" w:rsidRDefault="00000000" w:rsidRPr="00000000" w14:paraId="00000065">
            <w:pPr>
              <w:rPr>
                <w:sz w:val="22"/>
                <w:szCs w:val="22"/>
              </w:rPr>
            </w:pPr>
            <w:r w:rsidDel="00000000" w:rsidR="00000000" w:rsidRPr="00000000">
              <w:rPr>
                <w:rtl w:val="0"/>
              </w:rPr>
            </w:r>
          </w:p>
        </w:tc>
        <w:tc>
          <w:tcPr/>
          <w:p w:rsidR="00000000" w:rsidDel="00000000" w:rsidP="00000000" w:rsidRDefault="00000000" w:rsidRPr="00000000" w14:paraId="00000066">
            <w:pPr>
              <w:numPr>
                <w:ilvl w:val="0"/>
                <w:numId w:val="2"/>
              </w:numPr>
              <w:spacing w:after="0" w:afterAutospacing="0" w:lineRule="auto"/>
              <w:ind w:left="720" w:hanging="360"/>
              <w:rPr>
                <w:color w:val="50565e"/>
                <w:sz w:val="22"/>
                <w:szCs w:val="22"/>
                <w:highlight w:val="white"/>
                <w:u w:val="none"/>
              </w:rPr>
            </w:pPr>
            <w:r w:rsidDel="00000000" w:rsidR="00000000" w:rsidRPr="00000000">
              <w:rPr>
                <w:color w:val="50565e"/>
                <w:sz w:val="22"/>
                <w:szCs w:val="22"/>
                <w:highlight w:val="white"/>
                <w:rtl w:val="0"/>
              </w:rPr>
              <w:t xml:space="preserve">Forces affect motion in predictable and quantifiable ways.</w:t>
            </w:r>
          </w:p>
          <w:p w:rsidR="00000000" w:rsidDel="00000000" w:rsidP="00000000" w:rsidRDefault="00000000" w:rsidRPr="00000000" w14:paraId="00000067">
            <w:pPr>
              <w:numPr>
                <w:ilvl w:val="0"/>
                <w:numId w:val="2"/>
              </w:numPr>
              <w:spacing w:after="0" w:afterAutospacing="0" w:lineRule="auto"/>
              <w:ind w:left="720" w:hanging="360"/>
              <w:rPr>
                <w:color w:val="50565e"/>
                <w:sz w:val="22"/>
                <w:szCs w:val="22"/>
                <w:highlight w:val="white"/>
              </w:rPr>
            </w:pPr>
            <w:r w:rsidDel="00000000" w:rsidR="00000000" w:rsidRPr="00000000">
              <w:rPr>
                <w:color w:val="50565e"/>
                <w:sz w:val="22"/>
                <w:szCs w:val="22"/>
                <w:highlight w:val="white"/>
                <w:rtl w:val="0"/>
              </w:rPr>
              <w:t xml:space="preserve">Forces acting on an object will determine the motion of that object.</w:t>
            </w:r>
          </w:p>
          <w:p w:rsidR="00000000" w:rsidDel="00000000" w:rsidP="00000000" w:rsidRDefault="00000000" w:rsidRPr="00000000" w14:paraId="00000068">
            <w:pPr>
              <w:numPr>
                <w:ilvl w:val="0"/>
                <w:numId w:val="2"/>
              </w:numPr>
              <w:spacing w:after="240" w:lineRule="auto"/>
              <w:ind w:left="720" w:hanging="360"/>
              <w:rPr>
                <w:color w:val="50565e"/>
                <w:sz w:val="22"/>
                <w:szCs w:val="22"/>
                <w:highlight w:val="white"/>
              </w:rPr>
            </w:pPr>
            <w:r w:rsidDel="00000000" w:rsidR="00000000" w:rsidRPr="00000000">
              <w:rPr>
                <w:color w:val="50565e"/>
                <w:sz w:val="22"/>
                <w:szCs w:val="22"/>
                <w:highlight w:val="white"/>
                <w:rtl w:val="0"/>
              </w:rPr>
              <w:t xml:space="preserve">Many technologies that utilize the principles of dynamics have societal and environmental implications.</w:t>
            </w:r>
          </w:p>
        </w:tc>
        <w:tc>
          <w:tcPr/>
          <w:p w:rsidR="00000000" w:rsidDel="00000000" w:rsidP="00000000" w:rsidRDefault="00000000" w:rsidRPr="00000000" w14:paraId="00000069">
            <w:pPr>
              <w:rPr>
                <w:sz w:val="22"/>
                <w:szCs w:val="22"/>
              </w:rPr>
            </w:pPr>
            <w:r w:rsidDel="00000000" w:rsidR="00000000" w:rsidRPr="00000000">
              <w:rPr>
                <w:sz w:val="22"/>
                <w:szCs w:val="22"/>
                <w:rtl w:val="0"/>
              </w:rPr>
              <w:t xml:space="preserve">Labs</w:t>
            </w:r>
          </w:p>
          <w:p w:rsidR="00000000" w:rsidDel="00000000" w:rsidP="00000000" w:rsidRDefault="00000000" w:rsidRPr="00000000" w14:paraId="0000006A">
            <w:pPr>
              <w:rPr>
                <w:sz w:val="22"/>
                <w:szCs w:val="22"/>
              </w:rPr>
            </w:pPr>
            <w:r w:rsidDel="00000000" w:rsidR="00000000" w:rsidRPr="00000000">
              <w:rPr>
                <w:sz w:val="22"/>
                <w:szCs w:val="22"/>
                <w:rtl w:val="0"/>
              </w:rPr>
              <w:t xml:space="preserve">Quizzes</w:t>
            </w:r>
          </w:p>
          <w:p w:rsidR="00000000" w:rsidDel="00000000" w:rsidP="00000000" w:rsidRDefault="00000000" w:rsidRPr="00000000" w14:paraId="0000006B">
            <w:pPr>
              <w:rPr>
                <w:sz w:val="22"/>
                <w:szCs w:val="22"/>
              </w:rPr>
            </w:pPr>
            <w:r w:rsidDel="00000000" w:rsidR="00000000" w:rsidRPr="00000000">
              <w:rPr>
                <w:sz w:val="22"/>
                <w:szCs w:val="22"/>
                <w:rtl w:val="0"/>
              </w:rPr>
              <w:t xml:space="preserve">Unit test</w:t>
            </w:r>
          </w:p>
        </w:tc>
        <w:tc>
          <w:tcPr/>
          <w:p w:rsidR="00000000" w:rsidDel="00000000" w:rsidP="00000000" w:rsidRDefault="00000000" w:rsidRPr="00000000" w14:paraId="0000006C">
            <w:pPr>
              <w:rPr>
                <w:sz w:val="22"/>
                <w:szCs w:val="22"/>
              </w:rPr>
            </w:pPr>
            <w:r w:rsidDel="00000000" w:rsidR="00000000" w:rsidRPr="00000000">
              <w:rPr>
                <w:rtl w:val="0"/>
              </w:rPr>
            </w:r>
          </w:p>
          <w:p w:rsidR="00000000" w:rsidDel="00000000" w:rsidP="00000000" w:rsidRDefault="00000000" w:rsidRPr="00000000" w14:paraId="0000006D">
            <w:pPr>
              <w:rPr>
                <w:sz w:val="22"/>
                <w:szCs w:val="22"/>
              </w:rPr>
            </w:pPr>
            <w:r w:rsidDel="00000000" w:rsidR="00000000" w:rsidRPr="00000000">
              <w:rPr>
                <w:sz w:val="22"/>
                <w:szCs w:val="22"/>
                <w:rtl w:val="0"/>
              </w:rPr>
              <w:t xml:space="preserve">22 hours</w:t>
            </w:r>
          </w:p>
          <w:p w:rsidR="00000000" w:rsidDel="00000000" w:rsidP="00000000" w:rsidRDefault="00000000" w:rsidRPr="00000000" w14:paraId="0000006E">
            <w:pPr>
              <w:rPr>
                <w:sz w:val="22"/>
                <w:szCs w:val="22"/>
              </w:rPr>
            </w:pPr>
            <w:r w:rsidDel="00000000" w:rsidR="00000000" w:rsidRPr="00000000">
              <w:rPr>
                <w:sz w:val="22"/>
                <w:szCs w:val="22"/>
                <w:rtl w:val="0"/>
              </w:rPr>
              <w:t xml:space="preserve">18 classes</w:t>
            </w:r>
          </w:p>
        </w:tc>
      </w:tr>
      <w:tr>
        <w:trPr>
          <w:cantSplit w:val="0"/>
          <w:trHeight w:val="1710" w:hRule="atLeast"/>
          <w:tblHeader w:val="0"/>
        </w:trPr>
        <w:tc>
          <w:tcPr/>
          <w:p w:rsidR="00000000" w:rsidDel="00000000" w:rsidP="00000000" w:rsidRDefault="00000000" w:rsidRPr="00000000" w14:paraId="0000006F">
            <w:pPr>
              <w:spacing w:after="240" w:before="240" w:lineRule="auto"/>
              <w:rPr>
                <w:b w:val="1"/>
                <w:sz w:val="22"/>
                <w:szCs w:val="22"/>
              </w:rPr>
            </w:pPr>
            <w:r w:rsidDel="00000000" w:rsidR="00000000" w:rsidRPr="00000000">
              <w:rPr>
                <w:sz w:val="22"/>
                <w:szCs w:val="22"/>
                <w:rtl w:val="0"/>
              </w:rPr>
              <w:t xml:space="preserve">Unit 2 - </w:t>
            </w:r>
            <w:r w:rsidDel="00000000" w:rsidR="00000000" w:rsidRPr="00000000">
              <w:rPr>
                <w:b w:val="1"/>
                <w:i w:val="1"/>
                <w:color w:val="50565e"/>
                <w:sz w:val="22"/>
                <w:szCs w:val="22"/>
                <w:highlight w:val="white"/>
                <w:rtl w:val="0"/>
              </w:rPr>
              <w:t xml:space="preserve">Energy and Momentum</w:t>
            </w:r>
            <w:r w:rsidDel="00000000" w:rsidR="00000000" w:rsidRPr="00000000">
              <w:rPr>
                <w:rtl w:val="0"/>
              </w:rPr>
            </w:r>
          </w:p>
          <w:p w:rsidR="00000000" w:rsidDel="00000000" w:rsidP="00000000" w:rsidRDefault="00000000" w:rsidRPr="00000000" w14:paraId="00000070">
            <w:pPr>
              <w:rPr>
                <w:sz w:val="22"/>
                <w:szCs w:val="22"/>
              </w:rPr>
            </w:pPr>
            <w:r w:rsidDel="00000000" w:rsidR="00000000" w:rsidRPr="00000000">
              <w:rPr>
                <w:rtl w:val="0"/>
              </w:rPr>
            </w:r>
          </w:p>
        </w:tc>
        <w:tc>
          <w:tcPr/>
          <w:p w:rsidR="00000000" w:rsidDel="00000000" w:rsidP="00000000" w:rsidRDefault="00000000" w:rsidRPr="00000000" w14:paraId="00000071">
            <w:pPr>
              <w:numPr>
                <w:ilvl w:val="0"/>
                <w:numId w:val="1"/>
              </w:numPr>
              <w:spacing w:after="0" w:afterAutospacing="0" w:lineRule="auto"/>
              <w:ind w:left="720" w:hanging="360"/>
              <w:rPr>
                <w:color w:val="50565e"/>
                <w:sz w:val="22"/>
                <w:szCs w:val="22"/>
                <w:highlight w:val="white"/>
                <w:u w:val="none"/>
              </w:rPr>
            </w:pPr>
            <w:r w:rsidDel="00000000" w:rsidR="00000000" w:rsidRPr="00000000">
              <w:rPr>
                <w:color w:val="50565e"/>
                <w:sz w:val="22"/>
                <w:szCs w:val="22"/>
                <w:highlight w:val="white"/>
                <w:rtl w:val="0"/>
              </w:rPr>
              <w:t xml:space="preserve">Energy and momentum are conserved in all interactions.</w:t>
            </w:r>
          </w:p>
          <w:p w:rsidR="00000000" w:rsidDel="00000000" w:rsidP="00000000" w:rsidRDefault="00000000" w:rsidRPr="00000000" w14:paraId="00000072">
            <w:pPr>
              <w:numPr>
                <w:ilvl w:val="0"/>
                <w:numId w:val="1"/>
              </w:numPr>
              <w:spacing w:after="0" w:afterAutospacing="0" w:lineRule="auto"/>
              <w:ind w:left="720" w:hanging="360"/>
              <w:rPr>
                <w:color w:val="50565e"/>
                <w:sz w:val="22"/>
                <w:szCs w:val="22"/>
                <w:highlight w:val="white"/>
              </w:rPr>
            </w:pPr>
            <w:r w:rsidDel="00000000" w:rsidR="00000000" w:rsidRPr="00000000">
              <w:rPr>
                <w:color w:val="50565e"/>
                <w:sz w:val="22"/>
                <w:szCs w:val="22"/>
                <w:highlight w:val="white"/>
                <w:rtl w:val="0"/>
              </w:rPr>
              <w:t xml:space="preserve">Interactions involving the laws of conservation of energy and conservation of momentum can be analysed mathematically.</w:t>
            </w:r>
          </w:p>
          <w:p w:rsidR="00000000" w:rsidDel="00000000" w:rsidP="00000000" w:rsidRDefault="00000000" w:rsidRPr="00000000" w14:paraId="00000073">
            <w:pPr>
              <w:numPr>
                <w:ilvl w:val="0"/>
                <w:numId w:val="1"/>
              </w:numPr>
              <w:spacing w:after="240" w:lineRule="auto"/>
              <w:ind w:left="720" w:hanging="360"/>
              <w:rPr>
                <w:color w:val="50565e"/>
                <w:sz w:val="22"/>
                <w:szCs w:val="22"/>
                <w:highlight w:val="white"/>
              </w:rPr>
            </w:pPr>
            <w:r w:rsidDel="00000000" w:rsidR="00000000" w:rsidRPr="00000000">
              <w:rPr>
                <w:color w:val="50565e"/>
                <w:sz w:val="22"/>
                <w:szCs w:val="22"/>
                <w:highlight w:val="white"/>
                <w:rtl w:val="0"/>
              </w:rPr>
              <w:t xml:space="preserve">Technological applications that involve energy and momentum can affect society and the environment in positive and negative ways.</w:t>
            </w:r>
            <w:r w:rsidDel="00000000" w:rsidR="00000000" w:rsidRPr="00000000">
              <w:rPr>
                <w:rtl w:val="0"/>
              </w:rPr>
            </w:r>
          </w:p>
        </w:tc>
        <w:tc>
          <w:tcPr/>
          <w:p w:rsidR="00000000" w:rsidDel="00000000" w:rsidP="00000000" w:rsidRDefault="00000000" w:rsidRPr="00000000" w14:paraId="00000074">
            <w:pPr>
              <w:rPr>
                <w:sz w:val="22"/>
                <w:szCs w:val="22"/>
              </w:rPr>
            </w:pPr>
            <w:r w:rsidDel="00000000" w:rsidR="00000000" w:rsidRPr="00000000">
              <w:rPr>
                <w:sz w:val="22"/>
                <w:szCs w:val="22"/>
                <w:rtl w:val="0"/>
              </w:rPr>
              <w:t xml:space="preserve">Labs</w:t>
            </w:r>
          </w:p>
          <w:p w:rsidR="00000000" w:rsidDel="00000000" w:rsidP="00000000" w:rsidRDefault="00000000" w:rsidRPr="00000000" w14:paraId="00000075">
            <w:pPr>
              <w:rPr>
                <w:sz w:val="22"/>
                <w:szCs w:val="22"/>
              </w:rPr>
            </w:pPr>
            <w:r w:rsidDel="00000000" w:rsidR="00000000" w:rsidRPr="00000000">
              <w:rPr>
                <w:sz w:val="22"/>
                <w:szCs w:val="22"/>
                <w:rtl w:val="0"/>
              </w:rPr>
              <w:t xml:space="preserve">Quizzes</w:t>
            </w:r>
          </w:p>
          <w:p w:rsidR="00000000" w:rsidDel="00000000" w:rsidP="00000000" w:rsidRDefault="00000000" w:rsidRPr="00000000" w14:paraId="00000076">
            <w:pPr>
              <w:rPr>
                <w:sz w:val="22"/>
                <w:szCs w:val="22"/>
              </w:rPr>
            </w:pPr>
            <w:r w:rsidDel="00000000" w:rsidR="00000000" w:rsidRPr="00000000">
              <w:rPr>
                <w:sz w:val="22"/>
                <w:szCs w:val="22"/>
                <w:rtl w:val="0"/>
              </w:rPr>
              <w:t xml:space="preserve">Unit test</w:t>
            </w:r>
          </w:p>
        </w:tc>
        <w:tc>
          <w:tcPr/>
          <w:p w:rsidR="00000000" w:rsidDel="00000000" w:rsidP="00000000" w:rsidRDefault="00000000" w:rsidRPr="00000000" w14:paraId="00000077">
            <w:pPr>
              <w:rPr>
                <w:sz w:val="22"/>
                <w:szCs w:val="22"/>
              </w:rPr>
            </w:pPr>
            <w:r w:rsidDel="00000000" w:rsidR="00000000" w:rsidRPr="00000000">
              <w:rPr>
                <w:rtl w:val="0"/>
              </w:rPr>
            </w:r>
          </w:p>
          <w:p w:rsidR="00000000" w:rsidDel="00000000" w:rsidP="00000000" w:rsidRDefault="00000000" w:rsidRPr="00000000" w14:paraId="00000078">
            <w:pPr>
              <w:rPr>
                <w:sz w:val="22"/>
                <w:szCs w:val="22"/>
              </w:rPr>
            </w:pPr>
            <w:r w:rsidDel="00000000" w:rsidR="00000000" w:rsidRPr="00000000">
              <w:rPr>
                <w:sz w:val="22"/>
                <w:szCs w:val="22"/>
                <w:rtl w:val="0"/>
              </w:rPr>
              <w:t xml:space="preserve">22 hours</w:t>
            </w:r>
          </w:p>
          <w:p w:rsidR="00000000" w:rsidDel="00000000" w:rsidP="00000000" w:rsidRDefault="00000000" w:rsidRPr="00000000" w14:paraId="00000079">
            <w:pPr>
              <w:rPr>
                <w:sz w:val="22"/>
                <w:szCs w:val="22"/>
              </w:rPr>
            </w:pPr>
            <w:r w:rsidDel="00000000" w:rsidR="00000000" w:rsidRPr="00000000">
              <w:rPr>
                <w:sz w:val="22"/>
                <w:szCs w:val="22"/>
                <w:rtl w:val="0"/>
              </w:rPr>
              <w:t xml:space="preserve">18 classes</w:t>
            </w:r>
          </w:p>
        </w:tc>
      </w:tr>
      <w:tr>
        <w:trPr>
          <w:cantSplit w:val="0"/>
          <w:trHeight w:val="233" w:hRule="atLeast"/>
          <w:tblHeader w:val="0"/>
        </w:trPr>
        <w:tc>
          <w:tcPr/>
          <w:p w:rsidR="00000000" w:rsidDel="00000000" w:rsidP="00000000" w:rsidRDefault="00000000" w:rsidRPr="00000000" w14:paraId="0000007A">
            <w:pPr>
              <w:spacing w:after="240" w:before="240" w:lineRule="auto"/>
              <w:rPr>
                <w:sz w:val="22"/>
                <w:szCs w:val="22"/>
              </w:rPr>
            </w:pPr>
            <w:r w:rsidDel="00000000" w:rsidR="00000000" w:rsidRPr="00000000">
              <w:rPr>
                <w:sz w:val="22"/>
                <w:szCs w:val="22"/>
                <w:rtl w:val="0"/>
              </w:rPr>
              <w:t xml:space="preserve">Unit 3 - </w:t>
            </w:r>
            <w:r w:rsidDel="00000000" w:rsidR="00000000" w:rsidRPr="00000000">
              <w:rPr>
                <w:b w:val="1"/>
                <w:i w:val="1"/>
                <w:color w:val="50565e"/>
                <w:sz w:val="22"/>
                <w:szCs w:val="22"/>
                <w:highlight w:val="white"/>
                <w:rtl w:val="0"/>
              </w:rPr>
              <w:t xml:space="preserve">Gravitational, Electric, and Magnetic Fields</w:t>
            </w:r>
            <w:r w:rsidDel="00000000" w:rsidR="00000000" w:rsidRPr="00000000">
              <w:rPr>
                <w:rtl w:val="0"/>
              </w:rPr>
            </w:r>
          </w:p>
          <w:p w:rsidR="00000000" w:rsidDel="00000000" w:rsidP="00000000" w:rsidRDefault="00000000" w:rsidRPr="00000000" w14:paraId="0000007B">
            <w:pPr>
              <w:rPr>
                <w:sz w:val="22"/>
                <w:szCs w:val="22"/>
              </w:rPr>
            </w:pPr>
            <w:r w:rsidDel="00000000" w:rsidR="00000000" w:rsidRPr="00000000">
              <w:rPr>
                <w:rtl w:val="0"/>
              </w:rPr>
            </w:r>
          </w:p>
        </w:tc>
        <w:tc>
          <w:tcPr/>
          <w:p w:rsidR="00000000" w:rsidDel="00000000" w:rsidP="00000000" w:rsidRDefault="00000000" w:rsidRPr="00000000" w14:paraId="0000007C">
            <w:pPr>
              <w:numPr>
                <w:ilvl w:val="0"/>
                <w:numId w:val="3"/>
              </w:numPr>
              <w:spacing w:after="0" w:afterAutospacing="0" w:lineRule="auto"/>
              <w:ind w:left="720" w:hanging="360"/>
              <w:rPr>
                <w:color w:val="50565e"/>
                <w:sz w:val="22"/>
                <w:szCs w:val="22"/>
                <w:highlight w:val="white"/>
                <w:u w:val="none"/>
              </w:rPr>
            </w:pPr>
            <w:r w:rsidDel="00000000" w:rsidR="00000000" w:rsidRPr="00000000">
              <w:rPr>
                <w:color w:val="50565e"/>
                <w:sz w:val="22"/>
                <w:szCs w:val="22"/>
                <w:highlight w:val="white"/>
                <w:rtl w:val="0"/>
              </w:rPr>
              <w:t xml:space="preserve">Gravitational, electric, and magnetic forces act on matter from a distance.</w:t>
            </w:r>
          </w:p>
          <w:p w:rsidR="00000000" w:rsidDel="00000000" w:rsidP="00000000" w:rsidRDefault="00000000" w:rsidRPr="00000000" w14:paraId="0000007D">
            <w:pPr>
              <w:numPr>
                <w:ilvl w:val="0"/>
                <w:numId w:val="3"/>
              </w:numPr>
              <w:spacing w:after="0" w:afterAutospacing="0" w:lineRule="auto"/>
              <w:ind w:left="720" w:hanging="360"/>
              <w:rPr>
                <w:color w:val="50565e"/>
                <w:sz w:val="22"/>
                <w:szCs w:val="22"/>
                <w:highlight w:val="white"/>
              </w:rPr>
            </w:pPr>
            <w:r w:rsidDel="00000000" w:rsidR="00000000" w:rsidRPr="00000000">
              <w:rPr>
                <w:color w:val="50565e"/>
                <w:sz w:val="22"/>
                <w:szCs w:val="22"/>
                <w:highlight w:val="white"/>
                <w:rtl w:val="0"/>
              </w:rPr>
              <w:t xml:space="preserve">Gravitational, electric, and magnetic fields share many similar properties.</w:t>
            </w:r>
          </w:p>
          <w:p w:rsidR="00000000" w:rsidDel="00000000" w:rsidP="00000000" w:rsidRDefault="00000000" w:rsidRPr="00000000" w14:paraId="0000007E">
            <w:pPr>
              <w:numPr>
                <w:ilvl w:val="0"/>
                <w:numId w:val="3"/>
              </w:numPr>
              <w:spacing w:after="0" w:afterAutospacing="0" w:lineRule="auto"/>
              <w:ind w:left="720" w:hanging="360"/>
              <w:rPr>
                <w:color w:val="50565e"/>
                <w:sz w:val="22"/>
                <w:szCs w:val="22"/>
                <w:highlight w:val="white"/>
              </w:rPr>
            </w:pPr>
            <w:r w:rsidDel="00000000" w:rsidR="00000000" w:rsidRPr="00000000">
              <w:rPr>
                <w:color w:val="50565e"/>
                <w:sz w:val="22"/>
                <w:szCs w:val="22"/>
                <w:highlight w:val="white"/>
                <w:rtl w:val="0"/>
              </w:rPr>
              <w:t xml:space="preserve">The behaviour of matter in gravitational, electric, and magnetic fields can be described mathematically.</w:t>
            </w:r>
          </w:p>
          <w:p w:rsidR="00000000" w:rsidDel="00000000" w:rsidP="00000000" w:rsidRDefault="00000000" w:rsidRPr="00000000" w14:paraId="0000007F">
            <w:pPr>
              <w:numPr>
                <w:ilvl w:val="0"/>
                <w:numId w:val="3"/>
              </w:numPr>
              <w:spacing w:after="240" w:lineRule="auto"/>
              <w:ind w:left="720" w:hanging="360"/>
              <w:rPr>
                <w:color w:val="50565e"/>
                <w:sz w:val="22"/>
                <w:szCs w:val="22"/>
                <w:highlight w:val="white"/>
              </w:rPr>
            </w:pPr>
            <w:r w:rsidDel="00000000" w:rsidR="00000000" w:rsidRPr="00000000">
              <w:rPr>
                <w:color w:val="50565e"/>
                <w:sz w:val="22"/>
                <w:szCs w:val="22"/>
                <w:highlight w:val="white"/>
                <w:rtl w:val="0"/>
              </w:rPr>
              <w:t xml:space="preserve">Technological systems that involve gravitational, electric, and magnetic fields can have an effect on society and the environment.</w:t>
            </w:r>
            <w:r w:rsidDel="00000000" w:rsidR="00000000" w:rsidRPr="00000000">
              <w:rPr>
                <w:rtl w:val="0"/>
              </w:rPr>
            </w:r>
          </w:p>
        </w:tc>
        <w:tc>
          <w:tcPr/>
          <w:p w:rsidR="00000000" w:rsidDel="00000000" w:rsidP="00000000" w:rsidRDefault="00000000" w:rsidRPr="00000000" w14:paraId="00000080">
            <w:pPr>
              <w:rPr>
                <w:sz w:val="22"/>
                <w:szCs w:val="22"/>
              </w:rPr>
            </w:pPr>
            <w:r w:rsidDel="00000000" w:rsidR="00000000" w:rsidRPr="00000000">
              <w:rPr>
                <w:sz w:val="22"/>
                <w:szCs w:val="22"/>
                <w:rtl w:val="0"/>
              </w:rPr>
              <w:t xml:space="preserve">Labs</w:t>
            </w:r>
          </w:p>
          <w:p w:rsidR="00000000" w:rsidDel="00000000" w:rsidP="00000000" w:rsidRDefault="00000000" w:rsidRPr="00000000" w14:paraId="00000081">
            <w:pPr>
              <w:rPr>
                <w:sz w:val="22"/>
                <w:szCs w:val="22"/>
              </w:rPr>
            </w:pPr>
            <w:r w:rsidDel="00000000" w:rsidR="00000000" w:rsidRPr="00000000">
              <w:rPr>
                <w:sz w:val="22"/>
                <w:szCs w:val="22"/>
                <w:rtl w:val="0"/>
              </w:rPr>
              <w:t xml:space="preserve">Quizzes</w:t>
            </w:r>
          </w:p>
          <w:p w:rsidR="00000000" w:rsidDel="00000000" w:rsidP="00000000" w:rsidRDefault="00000000" w:rsidRPr="00000000" w14:paraId="00000082">
            <w:pPr>
              <w:rPr>
                <w:sz w:val="22"/>
                <w:szCs w:val="22"/>
              </w:rPr>
            </w:pPr>
            <w:r w:rsidDel="00000000" w:rsidR="00000000" w:rsidRPr="00000000">
              <w:rPr>
                <w:sz w:val="22"/>
                <w:szCs w:val="22"/>
                <w:rtl w:val="0"/>
              </w:rPr>
              <w:t xml:space="preserve">Unit test</w:t>
            </w:r>
          </w:p>
        </w:tc>
        <w:tc>
          <w:tcPr/>
          <w:p w:rsidR="00000000" w:rsidDel="00000000" w:rsidP="00000000" w:rsidRDefault="00000000" w:rsidRPr="00000000" w14:paraId="00000083">
            <w:pPr>
              <w:rPr>
                <w:sz w:val="22"/>
                <w:szCs w:val="22"/>
              </w:rPr>
            </w:pPr>
            <w:r w:rsidDel="00000000" w:rsidR="00000000" w:rsidRPr="00000000">
              <w:rPr>
                <w:rtl w:val="0"/>
              </w:rPr>
            </w:r>
          </w:p>
          <w:p w:rsidR="00000000" w:rsidDel="00000000" w:rsidP="00000000" w:rsidRDefault="00000000" w:rsidRPr="00000000" w14:paraId="00000084">
            <w:pPr>
              <w:rPr>
                <w:sz w:val="22"/>
                <w:szCs w:val="22"/>
              </w:rPr>
            </w:pPr>
            <w:r w:rsidDel="00000000" w:rsidR="00000000" w:rsidRPr="00000000">
              <w:rPr>
                <w:sz w:val="22"/>
                <w:szCs w:val="22"/>
                <w:rtl w:val="0"/>
              </w:rPr>
              <w:t xml:space="preserve">25 hours</w:t>
            </w:r>
          </w:p>
          <w:p w:rsidR="00000000" w:rsidDel="00000000" w:rsidP="00000000" w:rsidRDefault="00000000" w:rsidRPr="00000000" w14:paraId="00000085">
            <w:pPr>
              <w:rPr>
                <w:sz w:val="22"/>
                <w:szCs w:val="22"/>
              </w:rPr>
            </w:pPr>
            <w:r w:rsidDel="00000000" w:rsidR="00000000" w:rsidRPr="00000000">
              <w:rPr>
                <w:sz w:val="22"/>
                <w:szCs w:val="22"/>
                <w:rtl w:val="0"/>
              </w:rPr>
              <w:t xml:space="preserve">20 classes</w:t>
            </w:r>
          </w:p>
        </w:tc>
      </w:tr>
      <w:tr>
        <w:trPr>
          <w:cantSplit w:val="0"/>
          <w:trHeight w:val="233" w:hRule="atLeast"/>
          <w:tblHeader w:val="0"/>
        </w:trPr>
        <w:tc>
          <w:tcPr/>
          <w:p w:rsidR="00000000" w:rsidDel="00000000" w:rsidP="00000000" w:rsidRDefault="00000000" w:rsidRPr="00000000" w14:paraId="00000086">
            <w:pPr>
              <w:rPr>
                <w:sz w:val="22"/>
                <w:szCs w:val="22"/>
              </w:rPr>
            </w:pPr>
            <w:r w:rsidDel="00000000" w:rsidR="00000000" w:rsidRPr="00000000">
              <w:rPr>
                <w:sz w:val="22"/>
                <w:szCs w:val="22"/>
                <w:rtl w:val="0"/>
              </w:rPr>
              <w:t xml:space="preserve">Unit 4 - </w:t>
            </w:r>
            <w:r w:rsidDel="00000000" w:rsidR="00000000" w:rsidRPr="00000000">
              <w:rPr>
                <w:b w:val="1"/>
                <w:i w:val="1"/>
                <w:color w:val="50565e"/>
                <w:sz w:val="22"/>
                <w:szCs w:val="22"/>
                <w:highlight w:val="white"/>
                <w:rtl w:val="0"/>
              </w:rPr>
              <w:t xml:space="preserve">The Wave Nature of Light</w:t>
            </w:r>
            <w:r w:rsidDel="00000000" w:rsidR="00000000" w:rsidRPr="00000000">
              <w:rPr>
                <w:rtl w:val="0"/>
              </w:rPr>
            </w:r>
          </w:p>
          <w:p w:rsidR="00000000" w:rsidDel="00000000" w:rsidP="00000000" w:rsidRDefault="00000000" w:rsidRPr="00000000" w14:paraId="00000087">
            <w:pPr>
              <w:rPr>
                <w:sz w:val="22"/>
                <w:szCs w:val="22"/>
              </w:rPr>
            </w:pPr>
            <w:r w:rsidDel="00000000" w:rsidR="00000000" w:rsidRPr="00000000">
              <w:rPr>
                <w:rtl w:val="0"/>
              </w:rPr>
            </w:r>
          </w:p>
        </w:tc>
        <w:tc>
          <w:tcPr/>
          <w:p w:rsidR="00000000" w:rsidDel="00000000" w:rsidP="00000000" w:rsidRDefault="00000000" w:rsidRPr="00000000" w14:paraId="00000088">
            <w:pPr>
              <w:numPr>
                <w:ilvl w:val="0"/>
                <w:numId w:val="4"/>
              </w:numPr>
              <w:spacing w:after="0" w:afterAutospacing="0" w:lineRule="auto"/>
              <w:ind w:left="720" w:hanging="360"/>
              <w:rPr>
                <w:color w:val="50565e"/>
                <w:sz w:val="22"/>
                <w:szCs w:val="22"/>
                <w:highlight w:val="white"/>
                <w:u w:val="none"/>
              </w:rPr>
            </w:pPr>
            <w:r w:rsidDel="00000000" w:rsidR="00000000" w:rsidRPr="00000000">
              <w:rPr>
                <w:color w:val="50565e"/>
                <w:sz w:val="22"/>
                <w:szCs w:val="22"/>
                <w:highlight w:val="white"/>
                <w:rtl w:val="0"/>
              </w:rPr>
              <w:t xml:space="preserve">Light has properties that are similar to the properties of mechanical waves.</w:t>
            </w:r>
          </w:p>
          <w:p w:rsidR="00000000" w:rsidDel="00000000" w:rsidP="00000000" w:rsidRDefault="00000000" w:rsidRPr="00000000" w14:paraId="00000089">
            <w:pPr>
              <w:numPr>
                <w:ilvl w:val="0"/>
                <w:numId w:val="4"/>
              </w:numPr>
              <w:spacing w:after="0" w:afterAutospacing="0" w:lineRule="auto"/>
              <w:ind w:left="720" w:hanging="360"/>
              <w:rPr>
                <w:color w:val="50565e"/>
                <w:sz w:val="22"/>
                <w:szCs w:val="22"/>
                <w:highlight w:val="white"/>
              </w:rPr>
            </w:pPr>
            <w:r w:rsidDel="00000000" w:rsidR="00000000" w:rsidRPr="00000000">
              <w:rPr>
                <w:color w:val="50565e"/>
                <w:sz w:val="22"/>
                <w:szCs w:val="22"/>
                <w:highlight w:val="white"/>
                <w:rtl w:val="0"/>
              </w:rPr>
              <w:t xml:space="preserve">The behaviour of light as a wave can be described mathematically.</w:t>
            </w:r>
          </w:p>
          <w:p w:rsidR="00000000" w:rsidDel="00000000" w:rsidP="00000000" w:rsidRDefault="00000000" w:rsidRPr="00000000" w14:paraId="0000008A">
            <w:pPr>
              <w:numPr>
                <w:ilvl w:val="0"/>
                <w:numId w:val="4"/>
              </w:numPr>
              <w:spacing w:after="240" w:lineRule="auto"/>
              <w:ind w:left="720" w:hanging="360"/>
              <w:rPr>
                <w:color w:val="50565e"/>
                <w:sz w:val="22"/>
                <w:szCs w:val="22"/>
                <w:highlight w:val="white"/>
              </w:rPr>
            </w:pPr>
            <w:r w:rsidDel="00000000" w:rsidR="00000000" w:rsidRPr="00000000">
              <w:rPr>
                <w:color w:val="50565e"/>
                <w:sz w:val="22"/>
                <w:szCs w:val="22"/>
                <w:highlight w:val="white"/>
                <w:rtl w:val="0"/>
              </w:rPr>
              <w:t xml:space="preserve">Technologies that use the principles of the wave nature of light can have societal and environmental implications.</w:t>
            </w:r>
            <w:r w:rsidDel="00000000" w:rsidR="00000000" w:rsidRPr="00000000">
              <w:rPr>
                <w:rtl w:val="0"/>
              </w:rPr>
            </w:r>
          </w:p>
        </w:tc>
        <w:tc>
          <w:tcPr/>
          <w:p w:rsidR="00000000" w:rsidDel="00000000" w:rsidP="00000000" w:rsidRDefault="00000000" w:rsidRPr="00000000" w14:paraId="0000008B">
            <w:pPr>
              <w:rPr>
                <w:sz w:val="22"/>
                <w:szCs w:val="22"/>
              </w:rPr>
            </w:pPr>
            <w:r w:rsidDel="00000000" w:rsidR="00000000" w:rsidRPr="00000000">
              <w:rPr>
                <w:sz w:val="22"/>
                <w:szCs w:val="22"/>
                <w:rtl w:val="0"/>
              </w:rPr>
              <w:t xml:space="preserve">Labs</w:t>
            </w:r>
          </w:p>
          <w:p w:rsidR="00000000" w:rsidDel="00000000" w:rsidP="00000000" w:rsidRDefault="00000000" w:rsidRPr="00000000" w14:paraId="0000008C">
            <w:pPr>
              <w:rPr>
                <w:sz w:val="22"/>
                <w:szCs w:val="22"/>
              </w:rPr>
            </w:pPr>
            <w:r w:rsidDel="00000000" w:rsidR="00000000" w:rsidRPr="00000000">
              <w:rPr>
                <w:sz w:val="22"/>
                <w:szCs w:val="22"/>
                <w:rtl w:val="0"/>
              </w:rPr>
              <w:t xml:space="preserve">Quizzes</w:t>
            </w:r>
          </w:p>
          <w:p w:rsidR="00000000" w:rsidDel="00000000" w:rsidP="00000000" w:rsidRDefault="00000000" w:rsidRPr="00000000" w14:paraId="0000008D">
            <w:pPr>
              <w:rPr>
                <w:sz w:val="22"/>
                <w:szCs w:val="22"/>
              </w:rPr>
            </w:pPr>
            <w:r w:rsidDel="00000000" w:rsidR="00000000" w:rsidRPr="00000000">
              <w:rPr>
                <w:sz w:val="22"/>
                <w:szCs w:val="22"/>
                <w:rtl w:val="0"/>
              </w:rPr>
              <w:t xml:space="preserve">Unit test</w:t>
            </w:r>
          </w:p>
          <w:p w:rsidR="00000000" w:rsidDel="00000000" w:rsidP="00000000" w:rsidRDefault="00000000" w:rsidRPr="00000000" w14:paraId="0000008E">
            <w:pPr>
              <w:rPr>
                <w:sz w:val="22"/>
                <w:szCs w:val="22"/>
              </w:rPr>
            </w:pPr>
            <w:r w:rsidDel="00000000" w:rsidR="00000000" w:rsidRPr="00000000">
              <w:rPr>
                <w:rtl w:val="0"/>
              </w:rPr>
            </w:r>
          </w:p>
        </w:tc>
        <w:tc>
          <w:tcPr/>
          <w:p w:rsidR="00000000" w:rsidDel="00000000" w:rsidP="00000000" w:rsidRDefault="00000000" w:rsidRPr="00000000" w14:paraId="0000008F">
            <w:pPr>
              <w:rPr>
                <w:sz w:val="22"/>
                <w:szCs w:val="22"/>
              </w:rPr>
            </w:pPr>
            <w:r w:rsidDel="00000000" w:rsidR="00000000" w:rsidRPr="00000000">
              <w:rPr>
                <w:rtl w:val="0"/>
              </w:rPr>
            </w:r>
          </w:p>
          <w:p w:rsidR="00000000" w:rsidDel="00000000" w:rsidP="00000000" w:rsidRDefault="00000000" w:rsidRPr="00000000" w14:paraId="00000090">
            <w:pPr>
              <w:rPr>
                <w:sz w:val="22"/>
                <w:szCs w:val="22"/>
              </w:rPr>
            </w:pPr>
            <w:r w:rsidDel="00000000" w:rsidR="00000000" w:rsidRPr="00000000">
              <w:rPr>
                <w:sz w:val="22"/>
                <w:szCs w:val="22"/>
                <w:rtl w:val="0"/>
              </w:rPr>
              <w:t xml:space="preserve">20 hours</w:t>
            </w:r>
          </w:p>
          <w:p w:rsidR="00000000" w:rsidDel="00000000" w:rsidP="00000000" w:rsidRDefault="00000000" w:rsidRPr="00000000" w14:paraId="00000091">
            <w:pPr>
              <w:rPr>
                <w:sz w:val="22"/>
                <w:szCs w:val="22"/>
              </w:rPr>
            </w:pPr>
            <w:r w:rsidDel="00000000" w:rsidR="00000000" w:rsidRPr="00000000">
              <w:rPr>
                <w:sz w:val="22"/>
                <w:szCs w:val="22"/>
                <w:rtl w:val="0"/>
              </w:rPr>
              <w:t xml:space="preserve">16 classes</w:t>
            </w:r>
          </w:p>
        </w:tc>
      </w:tr>
      <w:tr>
        <w:trPr>
          <w:cantSplit w:val="0"/>
          <w:trHeight w:val="1605" w:hRule="atLeast"/>
          <w:tblHeader w:val="0"/>
        </w:trPr>
        <w:tc>
          <w:tcPr/>
          <w:p w:rsidR="00000000" w:rsidDel="00000000" w:rsidP="00000000" w:rsidRDefault="00000000" w:rsidRPr="00000000" w14:paraId="00000092">
            <w:pPr>
              <w:spacing w:after="240" w:before="240" w:lineRule="auto"/>
              <w:rPr>
                <w:sz w:val="22"/>
                <w:szCs w:val="22"/>
              </w:rPr>
            </w:pPr>
            <w:r w:rsidDel="00000000" w:rsidR="00000000" w:rsidRPr="00000000">
              <w:rPr>
                <w:sz w:val="22"/>
                <w:szCs w:val="22"/>
                <w:rtl w:val="0"/>
              </w:rPr>
              <w:t xml:space="preserve">Unit 5 - </w:t>
            </w:r>
            <w:r w:rsidDel="00000000" w:rsidR="00000000" w:rsidRPr="00000000">
              <w:rPr>
                <w:b w:val="1"/>
                <w:i w:val="1"/>
                <w:color w:val="50565e"/>
                <w:sz w:val="22"/>
                <w:szCs w:val="22"/>
                <w:highlight w:val="white"/>
                <w:rtl w:val="0"/>
              </w:rPr>
              <w:t xml:space="preserve">Revolutions in Modern Physics: Quantum Mechanics and Special Relativity</w:t>
            </w:r>
            <w:r w:rsidDel="00000000" w:rsidR="00000000" w:rsidRPr="00000000">
              <w:rPr>
                <w:rtl w:val="0"/>
              </w:rPr>
            </w:r>
          </w:p>
        </w:tc>
        <w:tc>
          <w:tcPr/>
          <w:p w:rsidR="00000000" w:rsidDel="00000000" w:rsidP="00000000" w:rsidRDefault="00000000" w:rsidRPr="00000000" w14:paraId="00000093">
            <w:pPr>
              <w:numPr>
                <w:ilvl w:val="0"/>
                <w:numId w:val="5"/>
              </w:numPr>
              <w:spacing w:after="0" w:afterAutospacing="0" w:lineRule="auto"/>
              <w:ind w:left="720" w:hanging="360"/>
              <w:rPr>
                <w:color w:val="50565e"/>
                <w:sz w:val="22"/>
                <w:szCs w:val="22"/>
                <w:highlight w:val="white"/>
                <w:u w:val="none"/>
              </w:rPr>
            </w:pPr>
            <w:r w:rsidDel="00000000" w:rsidR="00000000" w:rsidRPr="00000000">
              <w:rPr>
                <w:color w:val="50565e"/>
                <w:sz w:val="22"/>
                <w:szCs w:val="22"/>
                <w:highlight w:val="white"/>
                <w:rtl w:val="0"/>
              </w:rPr>
              <w:t xml:space="preserve">Light can show particle-like and wave-like behaviour, and particles can show wavelike behaviour. </w:t>
            </w:r>
          </w:p>
          <w:p w:rsidR="00000000" w:rsidDel="00000000" w:rsidP="00000000" w:rsidRDefault="00000000" w:rsidRPr="00000000" w14:paraId="00000094">
            <w:pPr>
              <w:numPr>
                <w:ilvl w:val="0"/>
                <w:numId w:val="5"/>
              </w:numPr>
              <w:spacing w:after="240" w:lineRule="auto"/>
              <w:ind w:left="720" w:hanging="360"/>
              <w:rPr>
                <w:color w:val="50565e"/>
                <w:sz w:val="22"/>
                <w:szCs w:val="22"/>
                <w:highlight w:val="white"/>
                <w:u w:val="none"/>
              </w:rPr>
            </w:pPr>
            <w:r w:rsidDel="00000000" w:rsidR="00000000" w:rsidRPr="00000000">
              <w:rPr>
                <w:color w:val="50565e"/>
                <w:sz w:val="22"/>
                <w:szCs w:val="22"/>
                <w:highlight w:val="white"/>
                <w:rtl w:val="0"/>
              </w:rPr>
              <w:t xml:space="preserve">The behaviour of light as a particle and the behaviour of particles as waves can be described mathematically.</w:t>
            </w:r>
            <w:r w:rsidDel="00000000" w:rsidR="00000000" w:rsidRPr="00000000">
              <w:rPr>
                <w:rtl w:val="0"/>
              </w:rPr>
            </w:r>
          </w:p>
        </w:tc>
        <w:tc>
          <w:tcPr/>
          <w:p w:rsidR="00000000" w:rsidDel="00000000" w:rsidP="00000000" w:rsidRDefault="00000000" w:rsidRPr="00000000" w14:paraId="00000095">
            <w:pPr>
              <w:rPr>
                <w:sz w:val="22"/>
                <w:szCs w:val="22"/>
              </w:rPr>
            </w:pPr>
            <w:r w:rsidDel="00000000" w:rsidR="00000000" w:rsidRPr="00000000">
              <w:rPr>
                <w:sz w:val="22"/>
                <w:szCs w:val="22"/>
                <w:rtl w:val="0"/>
              </w:rPr>
              <w:t xml:space="preserve">Labs</w:t>
            </w:r>
          </w:p>
          <w:p w:rsidR="00000000" w:rsidDel="00000000" w:rsidP="00000000" w:rsidRDefault="00000000" w:rsidRPr="00000000" w14:paraId="00000096">
            <w:pPr>
              <w:rPr>
                <w:sz w:val="22"/>
                <w:szCs w:val="22"/>
              </w:rPr>
            </w:pPr>
            <w:r w:rsidDel="00000000" w:rsidR="00000000" w:rsidRPr="00000000">
              <w:rPr>
                <w:sz w:val="22"/>
                <w:szCs w:val="22"/>
                <w:rtl w:val="0"/>
              </w:rPr>
              <w:t xml:space="preserve">Quizzes</w:t>
            </w:r>
          </w:p>
          <w:p w:rsidR="00000000" w:rsidDel="00000000" w:rsidP="00000000" w:rsidRDefault="00000000" w:rsidRPr="00000000" w14:paraId="00000097">
            <w:pPr>
              <w:rPr>
                <w:sz w:val="22"/>
                <w:szCs w:val="22"/>
              </w:rPr>
            </w:pPr>
            <w:r w:rsidDel="00000000" w:rsidR="00000000" w:rsidRPr="00000000">
              <w:rPr>
                <w:sz w:val="22"/>
                <w:szCs w:val="22"/>
                <w:rtl w:val="0"/>
              </w:rPr>
              <w:t xml:space="preserve">Unit test</w:t>
            </w:r>
          </w:p>
        </w:tc>
        <w:tc>
          <w:tcPr/>
          <w:p w:rsidR="00000000" w:rsidDel="00000000" w:rsidP="00000000" w:rsidRDefault="00000000" w:rsidRPr="00000000" w14:paraId="00000098">
            <w:pPr>
              <w:rPr>
                <w:sz w:val="22"/>
                <w:szCs w:val="22"/>
              </w:rPr>
            </w:pPr>
            <w:r w:rsidDel="00000000" w:rsidR="00000000" w:rsidRPr="00000000">
              <w:rPr>
                <w:rtl w:val="0"/>
              </w:rPr>
            </w:r>
          </w:p>
          <w:p w:rsidR="00000000" w:rsidDel="00000000" w:rsidP="00000000" w:rsidRDefault="00000000" w:rsidRPr="00000000" w14:paraId="00000099">
            <w:pPr>
              <w:rPr>
                <w:sz w:val="22"/>
                <w:szCs w:val="22"/>
              </w:rPr>
            </w:pPr>
            <w:r w:rsidDel="00000000" w:rsidR="00000000" w:rsidRPr="00000000">
              <w:rPr>
                <w:sz w:val="22"/>
                <w:szCs w:val="22"/>
                <w:rtl w:val="0"/>
              </w:rPr>
              <w:t xml:space="preserve">15 hours</w:t>
            </w:r>
          </w:p>
          <w:p w:rsidR="00000000" w:rsidDel="00000000" w:rsidP="00000000" w:rsidRDefault="00000000" w:rsidRPr="00000000" w14:paraId="0000009A">
            <w:pPr>
              <w:rPr>
                <w:sz w:val="22"/>
                <w:szCs w:val="22"/>
              </w:rPr>
            </w:pPr>
            <w:r w:rsidDel="00000000" w:rsidR="00000000" w:rsidRPr="00000000">
              <w:rPr>
                <w:sz w:val="22"/>
                <w:szCs w:val="22"/>
                <w:rtl w:val="0"/>
              </w:rPr>
              <w:t xml:space="preserve">12 classes</w:t>
            </w:r>
          </w:p>
        </w:tc>
      </w:tr>
      <w:tr>
        <w:trPr>
          <w:cantSplit w:val="0"/>
          <w:trHeight w:val="233" w:hRule="atLeast"/>
          <w:tblHeader w:val="0"/>
        </w:trPr>
        <w:tc>
          <w:tcPr/>
          <w:p w:rsidR="00000000" w:rsidDel="00000000" w:rsidP="00000000" w:rsidRDefault="00000000" w:rsidRPr="00000000" w14:paraId="0000009B">
            <w:pPr>
              <w:rPr>
                <w:sz w:val="22"/>
                <w:szCs w:val="22"/>
              </w:rPr>
            </w:pPr>
            <w:r w:rsidDel="00000000" w:rsidR="00000000" w:rsidRPr="00000000">
              <w:rPr>
                <w:sz w:val="22"/>
                <w:szCs w:val="22"/>
                <w:rtl w:val="0"/>
              </w:rPr>
              <w:t xml:space="preserve">Culminating and Other Task(s)</w:t>
            </w:r>
          </w:p>
          <w:p w:rsidR="00000000" w:rsidDel="00000000" w:rsidP="00000000" w:rsidRDefault="00000000" w:rsidRPr="00000000" w14:paraId="0000009C">
            <w:pPr>
              <w:rPr>
                <w:sz w:val="22"/>
                <w:szCs w:val="22"/>
              </w:rPr>
            </w:pPr>
            <w:r w:rsidDel="00000000" w:rsidR="00000000" w:rsidRPr="00000000">
              <w:rPr>
                <w:rtl w:val="0"/>
              </w:rPr>
            </w:r>
          </w:p>
          <w:p w:rsidR="00000000" w:rsidDel="00000000" w:rsidP="00000000" w:rsidRDefault="00000000" w:rsidRPr="00000000" w14:paraId="0000009D">
            <w:pPr>
              <w:rPr>
                <w:sz w:val="22"/>
                <w:szCs w:val="22"/>
              </w:rPr>
            </w:pPr>
            <w:r w:rsidDel="00000000" w:rsidR="00000000" w:rsidRPr="00000000">
              <w:rPr>
                <w:rtl w:val="0"/>
              </w:rPr>
            </w:r>
          </w:p>
        </w:tc>
        <w:tc>
          <w:tcPr/>
          <w:p w:rsidR="00000000" w:rsidDel="00000000" w:rsidP="00000000" w:rsidRDefault="00000000" w:rsidRPr="00000000" w14:paraId="0000009E">
            <w:pPr>
              <w:rPr>
                <w:sz w:val="22"/>
                <w:szCs w:val="22"/>
              </w:rPr>
            </w:pPr>
            <w:r w:rsidDel="00000000" w:rsidR="00000000" w:rsidRPr="00000000">
              <w:rPr>
                <w:rtl w:val="0"/>
              </w:rPr>
            </w:r>
          </w:p>
        </w:tc>
        <w:tc>
          <w:tcPr/>
          <w:p w:rsidR="00000000" w:rsidDel="00000000" w:rsidP="00000000" w:rsidRDefault="00000000" w:rsidRPr="00000000" w14:paraId="0000009F">
            <w:pPr>
              <w:rPr>
                <w:sz w:val="22"/>
                <w:szCs w:val="22"/>
              </w:rPr>
            </w:pPr>
            <w:r w:rsidDel="00000000" w:rsidR="00000000" w:rsidRPr="00000000">
              <w:rPr>
                <w:sz w:val="22"/>
                <w:szCs w:val="22"/>
                <w:rtl w:val="0"/>
              </w:rPr>
              <w:t xml:space="preserve">Summative project</w:t>
            </w:r>
          </w:p>
          <w:p w:rsidR="00000000" w:rsidDel="00000000" w:rsidP="00000000" w:rsidRDefault="00000000" w:rsidRPr="00000000" w14:paraId="000000A0">
            <w:pPr>
              <w:rPr>
                <w:sz w:val="22"/>
                <w:szCs w:val="22"/>
              </w:rPr>
            </w:pPr>
            <w:r w:rsidDel="00000000" w:rsidR="00000000" w:rsidRPr="00000000">
              <w:rPr>
                <w:sz w:val="22"/>
                <w:szCs w:val="22"/>
                <w:rtl w:val="0"/>
              </w:rPr>
              <w:t xml:space="preserve">Final Exam</w:t>
            </w:r>
            <w:r w:rsidDel="00000000" w:rsidR="00000000" w:rsidRPr="00000000">
              <w:rPr>
                <w:rtl w:val="0"/>
              </w:rPr>
            </w:r>
          </w:p>
        </w:tc>
        <w:tc>
          <w:tcPr/>
          <w:p w:rsidR="00000000" w:rsidDel="00000000" w:rsidP="00000000" w:rsidRDefault="00000000" w:rsidRPr="00000000" w14:paraId="000000A1">
            <w:pPr>
              <w:rPr>
                <w:sz w:val="22"/>
                <w:szCs w:val="22"/>
              </w:rPr>
            </w:pPr>
            <w:r w:rsidDel="00000000" w:rsidR="00000000" w:rsidRPr="00000000">
              <w:rPr>
                <w:sz w:val="22"/>
                <w:szCs w:val="22"/>
                <w:rtl w:val="0"/>
              </w:rPr>
              <w:t xml:space="preserve">5 hours</w:t>
            </w:r>
          </w:p>
          <w:p w:rsidR="00000000" w:rsidDel="00000000" w:rsidP="00000000" w:rsidRDefault="00000000" w:rsidRPr="00000000" w14:paraId="000000A2">
            <w:pPr>
              <w:rPr>
                <w:sz w:val="22"/>
                <w:szCs w:val="22"/>
              </w:rPr>
            </w:pPr>
            <w:r w:rsidDel="00000000" w:rsidR="00000000" w:rsidRPr="00000000">
              <w:rPr>
                <w:sz w:val="22"/>
                <w:szCs w:val="22"/>
                <w:rtl w:val="0"/>
              </w:rPr>
              <w:t xml:space="preserve">4 classes</w:t>
            </w:r>
          </w:p>
        </w:tc>
      </w:tr>
    </w:tbl>
    <w:p w:rsidR="00000000" w:rsidDel="00000000" w:rsidP="00000000" w:rsidRDefault="00000000" w:rsidRPr="00000000" w14:paraId="000000A3">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