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E100" w14:textId="77777777" w:rsidR="008A3714" w:rsidRDefault="008A3714">
      <w:pPr>
        <w:pStyle w:val="Body"/>
        <w:widowControl w:val="0"/>
        <w:spacing w:line="276" w:lineRule="auto"/>
        <w:rPr>
          <w:rFonts w:ascii="Arial Narrow" w:hAnsi="Arial Narrow"/>
          <w:sz w:val="22"/>
          <w:szCs w:val="22"/>
        </w:rPr>
      </w:pP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5"/>
        <w:gridCol w:w="6799"/>
        <w:gridCol w:w="2056"/>
      </w:tblGrid>
      <w:tr w:rsidR="008A3714" w14:paraId="1DAFF080" w14:textId="77777777">
        <w:trPr>
          <w:trHeight w:val="930"/>
        </w:trPr>
        <w:tc>
          <w:tcPr>
            <w:tcW w:w="1925" w:type="dxa"/>
            <w:vMerge w:val="restart"/>
            <w:tcBorders>
              <w:top w:val="single" w:sz="8" w:space="0" w:color="000000"/>
              <w:left w:val="single" w:sz="8" w:space="0" w:color="000000"/>
              <w:bottom w:val="single" w:sz="8" w:space="0" w:color="000000"/>
              <w:right w:val="nil"/>
            </w:tcBorders>
            <w:shd w:val="clear" w:color="auto" w:fill="auto"/>
            <w:tcMar>
              <w:top w:w="80" w:type="dxa"/>
              <w:left w:w="108" w:type="dxa"/>
              <w:bottom w:w="80" w:type="dxa"/>
              <w:right w:w="80" w:type="dxa"/>
            </w:tcMar>
          </w:tcPr>
          <w:p w14:paraId="256F8A1A" w14:textId="77777777" w:rsidR="008A3714" w:rsidRDefault="00000000">
            <w:pPr>
              <w:pStyle w:val="Body"/>
              <w:ind w:left="28" w:hanging="28"/>
              <w:jc w:val="center"/>
            </w:pPr>
            <w:r>
              <w:rPr>
                <w:noProof/>
                <w:lang w:val="en-US"/>
              </w:rPr>
              <w:drawing>
                <wp:inline distT="0" distB="0" distL="0" distR="0" wp14:anchorId="63232AA9" wp14:editId="5728790C">
                  <wp:extent cx="1038225" cy="11430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1038225" cy="1143000"/>
                          </a:xfrm>
                          <a:prstGeom prst="rect">
                            <a:avLst/>
                          </a:prstGeom>
                          <a:ln w="12700" cap="flat">
                            <a:noFill/>
                            <a:miter lim="400000"/>
                          </a:ln>
                          <a:effectLst/>
                        </pic:spPr>
                      </pic:pic>
                    </a:graphicData>
                  </a:graphic>
                </wp:inline>
              </w:drawing>
            </w:r>
          </w:p>
        </w:tc>
        <w:tc>
          <w:tcPr>
            <w:tcW w:w="6798" w:type="dxa"/>
            <w:vMerge w:val="restart"/>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311DDC3" w14:textId="77777777" w:rsidR="008A3714" w:rsidRDefault="00000000">
            <w:pPr>
              <w:pStyle w:val="Body"/>
              <w:spacing w:line="336" w:lineRule="auto"/>
              <w:rPr>
                <w:rFonts w:ascii="Arial Narrow" w:eastAsia="Arial Narrow" w:hAnsi="Arial Narrow" w:cs="Arial Narrow"/>
                <w:b/>
                <w:bCs/>
                <w:sz w:val="40"/>
                <w:szCs w:val="40"/>
              </w:rPr>
            </w:pPr>
            <w:r>
              <w:rPr>
                <w:rFonts w:ascii="Arial Narrow" w:hAnsi="Arial Narrow"/>
                <w:b/>
                <w:bCs/>
                <w:sz w:val="40"/>
                <w:szCs w:val="40"/>
                <w:lang w:val="en-US"/>
              </w:rPr>
              <w:t>Course Outline and Evaluation Summary</w:t>
            </w:r>
          </w:p>
          <w:p w14:paraId="1F756546" w14:textId="77777777" w:rsidR="008A3714" w:rsidRDefault="00000000">
            <w:pPr>
              <w:pStyle w:val="Body"/>
              <w:spacing w:line="336" w:lineRule="auto"/>
            </w:pPr>
            <w:r>
              <w:rPr>
                <w:rFonts w:ascii="Arial Narrow" w:hAnsi="Arial Narrow"/>
                <w:lang w:val="en-US"/>
              </w:rPr>
              <w:t>Course Code: HZT4U1</w:t>
            </w:r>
            <w:r>
              <w:rPr>
                <w:rFonts w:ascii="Arial Narrow" w:eastAsia="Arial Narrow" w:hAnsi="Arial Narrow" w:cs="Arial Narrow"/>
                <w:lang w:val="en-US"/>
              </w:rPr>
              <w:br/>
            </w:r>
            <w:r>
              <w:rPr>
                <w:rFonts w:ascii="Arial Narrow" w:hAnsi="Arial Narrow"/>
                <w:lang w:val="en-US"/>
              </w:rPr>
              <w:t>Title of Course: Philosophy: Questions and Theories</w:t>
            </w:r>
            <w:r>
              <w:rPr>
                <w:rFonts w:ascii="Arial Narrow" w:eastAsia="Arial Narrow" w:hAnsi="Arial Narrow" w:cs="Arial Narrow"/>
                <w:lang w:val="en-US"/>
              </w:rPr>
              <w:br/>
            </w:r>
            <w:r>
              <w:rPr>
                <w:rFonts w:ascii="Arial Narrow" w:hAnsi="Arial Narrow"/>
                <w:lang w:val="en-US"/>
              </w:rPr>
              <w:t>Department: Social Science</w:t>
            </w:r>
          </w:p>
        </w:tc>
        <w:tc>
          <w:tcPr>
            <w:tcW w:w="205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14:paraId="75BAE353" w14:textId="77777777" w:rsidR="008A3714" w:rsidRDefault="00000000">
            <w:pPr>
              <w:pStyle w:val="Body"/>
              <w:jc w:val="right"/>
            </w:pPr>
            <w:r>
              <w:rPr>
                <w:rFonts w:ascii="Arial Narrow" w:hAnsi="Arial Narrow"/>
                <w:b/>
                <w:bCs/>
                <w:sz w:val="40"/>
                <w:szCs w:val="40"/>
                <w:lang w:val="en-US"/>
              </w:rPr>
              <w:t>2022-2023</w:t>
            </w:r>
          </w:p>
        </w:tc>
      </w:tr>
      <w:tr w:rsidR="008A3714" w14:paraId="6FD8CBD3" w14:textId="77777777">
        <w:trPr>
          <w:trHeight w:val="333"/>
        </w:trPr>
        <w:tc>
          <w:tcPr>
            <w:tcW w:w="1925" w:type="dxa"/>
            <w:vMerge/>
            <w:tcBorders>
              <w:top w:val="single" w:sz="8" w:space="0" w:color="000000"/>
              <w:left w:val="single" w:sz="8" w:space="0" w:color="000000"/>
              <w:bottom w:val="single" w:sz="8" w:space="0" w:color="000000"/>
              <w:right w:val="nil"/>
            </w:tcBorders>
            <w:shd w:val="clear" w:color="auto" w:fill="auto"/>
          </w:tcPr>
          <w:p w14:paraId="01AA1008" w14:textId="77777777" w:rsidR="008A3714" w:rsidRDefault="008A3714"/>
        </w:tc>
        <w:tc>
          <w:tcPr>
            <w:tcW w:w="6798" w:type="dxa"/>
            <w:vMerge/>
            <w:tcBorders>
              <w:top w:val="single" w:sz="8" w:space="0" w:color="000000"/>
              <w:left w:val="nil"/>
              <w:bottom w:val="single" w:sz="8" w:space="0" w:color="000000"/>
              <w:right w:val="nil"/>
            </w:tcBorders>
            <w:shd w:val="clear" w:color="auto" w:fill="auto"/>
          </w:tcPr>
          <w:p w14:paraId="7435B8DA" w14:textId="77777777" w:rsidR="008A3714" w:rsidRDefault="008A3714"/>
        </w:tc>
        <w:tc>
          <w:tcPr>
            <w:tcW w:w="2056" w:type="dxa"/>
            <w:tcBorders>
              <w:top w:val="nil"/>
              <w:left w:val="nil"/>
              <w:bottom w:val="nil"/>
              <w:right w:val="single" w:sz="8" w:space="0" w:color="000000"/>
            </w:tcBorders>
            <w:shd w:val="clear" w:color="auto" w:fill="auto"/>
            <w:tcMar>
              <w:top w:w="80" w:type="dxa"/>
              <w:left w:w="80" w:type="dxa"/>
              <w:bottom w:w="80" w:type="dxa"/>
              <w:right w:w="80" w:type="dxa"/>
            </w:tcMar>
          </w:tcPr>
          <w:p w14:paraId="42B4E5BB" w14:textId="77777777" w:rsidR="008A3714" w:rsidRDefault="00000000">
            <w:pPr>
              <w:pStyle w:val="Body"/>
              <w:jc w:val="right"/>
              <w:rPr>
                <w:rFonts w:ascii="Arial Narrow" w:hAnsi="Arial Narrow"/>
                <w:lang w:val="en-US"/>
              </w:rPr>
            </w:pPr>
            <w:r>
              <w:rPr>
                <w:rFonts w:ascii="Arial Narrow" w:hAnsi="Arial Narrow"/>
                <w:lang w:val="en-US"/>
              </w:rPr>
              <w:t>416-395-3210</w:t>
            </w:r>
          </w:p>
          <w:p w14:paraId="4C017B02" w14:textId="17D7EBDC" w:rsidR="00B641D5" w:rsidRDefault="00B641D5">
            <w:pPr>
              <w:pStyle w:val="Body"/>
              <w:jc w:val="right"/>
            </w:pPr>
            <w:r>
              <w:rPr>
                <w:rFonts w:ascii="Arial Narrow" w:hAnsi="Arial Narrow"/>
                <w:lang w:val="en-US"/>
              </w:rPr>
              <w:t>x20075</w:t>
            </w:r>
          </w:p>
        </w:tc>
      </w:tr>
      <w:tr w:rsidR="008A3714" w14:paraId="633D82FA" w14:textId="77777777">
        <w:trPr>
          <w:trHeight w:val="333"/>
        </w:trPr>
        <w:tc>
          <w:tcPr>
            <w:tcW w:w="1925" w:type="dxa"/>
            <w:vMerge/>
            <w:tcBorders>
              <w:top w:val="single" w:sz="8" w:space="0" w:color="000000"/>
              <w:left w:val="single" w:sz="8" w:space="0" w:color="000000"/>
              <w:bottom w:val="single" w:sz="8" w:space="0" w:color="000000"/>
              <w:right w:val="nil"/>
            </w:tcBorders>
            <w:shd w:val="clear" w:color="auto" w:fill="auto"/>
          </w:tcPr>
          <w:p w14:paraId="6B103E28" w14:textId="77777777" w:rsidR="008A3714" w:rsidRDefault="008A3714"/>
        </w:tc>
        <w:tc>
          <w:tcPr>
            <w:tcW w:w="6798" w:type="dxa"/>
            <w:vMerge/>
            <w:tcBorders>
              <w:top w:val="single" w:sz="8" w:space="0" w:color="000000"/>
              <w:left w:val="nil"/>
              <w:bottom w:val="single" w:sz="8" w:space="0" w:color="000000"/>
              <w:right w:val="nil"/>
            </w:tcBorders>
            <w:shd w:val="clear" w:color="auto" w:fill="auto"/>
          </w:tcPr>
          <w:p w14:paraId="692D82EF" w14:textId="77777777" w:rsidR="008A3714" w:rsidRDefault="008A3714"/>
        </w:tc>
        <w:tc>
          <w:tcPr>
            <w:tcW w:w="205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204F527" w14:textId="77777777" w:rsidR="008A3714" w:rsidRDefault="008A3714"/>
        </w:tc>
      </w:tr>
    </w:tbl>
    <w:p w14:paraId="49D6984C" w14:textId="77777777" w:rsidR="008A3714" w:rsidRDefault="008A3714">
      <w:pPr>
        <w:pStyle w:val="Body"/>
        <w:widowControl w:val="0"/>
        <w:rPr>
          <w:rFonts w:ascii="Arial Narrow" w:eastAsia="Arial Narrow" w:hAnsi="Arial Narrow" w:cs="Arial Narrow"/>
          <w:sz w:val="22"/>
          <w:szCs w:val="22"/>
        </w:rPr>
      </w:pPr>
    </w:p>
    <w:p w14:paraId="489D6F87" w14:textId="77777777" w:rsidR="008A3714" w:rsidRDefault="008A3714">
      <w:pPr>
        <w:pStyle w:val="Body"/>
        <w:rPr>
          <w:rFonts w:ascii="Arial Narrow" w:eastAsia="Arial Narrow" w:hAnsi="Arial Narrow" w:cs="Arial Narrow"/>
          <w:sz w:val="6"/>
          <w:szCs w:val="6"/>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8A3714" w14:paraId="713DFDCD" w14:textId="77777777">
        <w:trPr>
          <w:trHeight w:val="255"/>
        </w:trPr>
        <w:tc>
          <w:tcPr>
            <w:tcW w:w="10790" w:type="dxa"/>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5ACC78AA" w14:textId="77777777" w:rsidR="008A3714" w:rsidRDefault="00000000">
            <w:pPr>
              <w:pStyle w:val="Body"/>
              <w:jc w:val="center"/>
            </w:pPr>
            <w:r>
              <w:rPr>
                <w:rFonts w:ascii="Arial Narrow" w:hAnsi="Arial Narrow"/>
                <w:b/>
                <w:bCs/>
                <w:sz w:val="22"/>
                <w:szCs w:val="22"/>
                <w:lang w:val="en-US"/>
              </w:rPr>
              <w:t>Course Description</w:t>
            </w:r>
          </w:p>
        </w:tc>
      </w:tr>
      <w:tr w:rsidR="008A3714" w14:paraId="67600082" w14:textId="77777777">
        <w:trPr>
          <w:trHeight w:val="895"/>
        </w:trPr>
        <w:tc>
          <w:tcPr>
            <w:tcW w:w="1079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3E9ED3" w14:textId="77777777" w:rsidR="008A3714" w:rsidRDefault="00000000">
            <w:pPr>
              <w:pStyle w:val="Body"/>
            </w:pPr>
            <w:r>
              <w:rPr>
                <w:rFonts w:ascii="Arial Narrow" w:hAnsi="Arial Narrow"/>
                <w:sz w:val="20"/>
                <w:szCs w:val="20"/>
                <w:lang w:val="en-US"/>
              </w:rPr>
              <w:t>In this course, students will explore the origins and ongoing evolution of three (or more) of the main areas of philosophy: metaphysics, logic, epistemology, ethics, social and political philosophy, and aesthetics.  Students will learn critical-thinking skills, the main philosophic ideas from a variety of the world’s traditions, how to develop and explain their own philosophical ideas, and how to apply those ideas to contemporary social issues and personal experiences.</w:t>
            </w:r>
          </w:p>
        </w:tc>
      </w:tr>
    </w:tbl>
    <w:p w14:paraId="69005ECE" w14:textId="77777777" w:rsidR="008A3714" w:rsidRDefault="008A3714">
      <w:pPr>
        <w:pStyle w:val="Body"/>
        <w:widowControl w:val="0"/>
        <w:rPr>
          <w:rFonts w:ascii="Arial Narrow" w:eastAsia="Arial Narrow" w:hAnsi="Arial Narrow" w:cs="Arial Narrow"/>
          <w:sz w:val="6"/>
          <w:szCs w:val="6"/>
        </w:rPr>
      </w:pPr>
    </w:p>
    <w:p w14:paraId="4E41EE09" w14:textId="77777777" w:rsidR="008A3714" w:rsidRDefault="008A3714">
      <w:pPr>
        <w:pStyle w:val="Body"/>
        <w:rPr>
          <w:rFonts w:ascii="Arial Narrow" w:eastAsia="Arial Narrow" w:hAnsi="Arial Narrow" w:cs="Arial Narrow"/>
          <w:sz w:val="6"/>
          <w:szCs w:val="6"/>
        </w:rPr>
      </w:pP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4"/>
        <w:gridCol w:w="818"/>
        <w:gridCol w:w="3208"/>
        <w:gridCol w:w="1248"/>
        <w:gridCol w:w="924"/>
        <w:gridCol w:w="3288"/>
      </w:tblGrid>
      <w:tr w:rsidR="008A3714" w14:paraId="3B67E74B" w14:textId="77777777">
        <w:trPr>
          <w:trHeight w:val="255"/>
        </w:trPr>
        <w:tc>
          <w:tcPr>
            <w:tcW w:w="10780" w:type="dxa"/>
            <w:gridSpan w:val="6"/>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5255AA02" w14:textId="77777777" w:rsidR="008A3714" w:rsidRDefault="00000000">
            <w:pPr>
              <w:pStyle w:val="Body"/>
              <w:jc w:val="center"/>
            </w:pPr>
            <w:r>
              <w:rPr>
                <w:rFonts w:ascii="Arial Narrow" w:hAnsi="Arial Narrow"/>
                <w:b/>
                <w:bCs/>
                <w:sz w:val="22"/>
                <w:szCs w:val="22"/>
                <w:lang w:val="en-US"/>
              </w:rPr>
              <w:t>Course Evaluation</w:t>
            </w:r>
          </w:p>
        </w:tc>
      </w:tr>
      <w:tr w:rsidR="008A3714" w14:paraId="379F2B95" w14:textId="77777777">
        <w:trPr>
          <w:trHeight w:val="490"/>
        </w:trPr>
        <w:tc>
          <w:tcPr>
            <w:tcW w:w="10780" w:type="dxa"/>
            <w:gridSpan w:val="6"/>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C20F68C" w14:textId="77777777" w:rsidR="008A3714" w:rsidRDefault="00000000">
            <w:pPr>
              <w:pStyle w:val="Body"/>
            </w:pPr>
            <w:r>
              <w:rPr>
                <w:rFonts w:ascii="Arial Narrow" w:hAnsi="Arial Narrow"/>
                <w:sz w:val="20"/>
                <w:szCs w:val="20"/>
                <w:lang w:val="en-US"/>
              </w:rPr>
              <w:t xml:space="preserve">Course evaluations incorporate one or more of the achievement categories (KICA). A brief description of each category can be found </w:t>
            </w:r>
            <w:hyperlink r:id="rId7" w:history="1">
              <w:r>
                <w:rPr>
                  <w:rStyle w:val="Hyperlink0"/>
                  <w:rFonts w:ascii="Arial Narrow" w:hAnsi="Arial Narrow"/>
                  <w:sz w:val="20"/>
                  <w:szCs w:val="20"/>
                </w:rPr>
                <w:t>here</w:t>
              </w:r>
            </w:hyperlink>
            <w:r>
              <w:rPr>
                <w:rStyle w:val="None"/>
                <w:rFonts w:ascii="Arial Narrow" w:hAnsi="Arial Narrow"/>
                <w:sz w:val="20"/>
                <w:szCs w:val="20"/>
                <w:lang w:val="en-US"/>
              </w:rPr>
              <w:t>. The final grade is calculated using the weighted percentages below.</w:t>
            </w:r>
          </w:p>
        </w:tc>
      </w:tr>
      <w:tr w:rsidR="008A3714" w14:paraId="36BB275A" w14:textId="77777777">
        <w:trPr>
          <w:trHeight w:val="730"/>
        </w:trPr>
        <w:tc>
          <w:tcPr>
            <w:tcW w:w="129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057BAFC" w14:textId="77777777" w:rsidR="008A3714" w:rsidRDefault="00000000">
            <w:pPr>
              <w:pStyle w:val="Body"/>
            </w:pPr>
            <w:r>
              <w:rPr>
                <w:rStyle w:val="None"/>
                <w:rFonts w:ascii="Arial Narrow" w:hAnsi="Arial Narrow"/>
                <w:b/>
                <w:bCs/>
                <w:sz w:val="20"/>
                <w:szCs w:val="20"/>
                <w:lang w:val="en-US"/>
              </w:rPr>
              <w:t>Term Work:</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D36CD" w14:textId="77777777" w:rsidR="008A3714" w:rsidRDefault="00000000">
            <w:pPr>
              <w:pStyle w:val="Body"/>
            </w:pPr>
            <w:r>
              <w:rPr>
                <w:rStyle w:val="None"/>
                <w:rFonts w:ascii="Arial Narrow" w:hAnsi="Arial Narrow"/>
                <w:b/>
                <w:bCs/>
                <w:sz w:val="20"/>
                <w:szCs w:val="20"/>
                <w:lang w:val="en-US"/>
              </w:rPr>
              <w:t>A variety of tasks where you show your learning and have marks assigned using the Achievement Categories/Strands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C4DFC" w14:textId="77777777" w:rsidR="008A3714" w:rsidRDefault="00000000">
            <w:pPr>
              <w:pStyle w:val="Body"/>
              <w:rPr>
                <w:rFonts w:ascii="Arial Narrow" w:eastAsia="Arial Narrow" w:hAnsi="Arial Narrow" w:cs="Arial Narrow"/>
                <w:b/>
                <w:bCs/>
                <w:sz w:val="20"/>
                <w:szCs w:val="20"/>
              </w:rPr>
            </w:pPr>
            <w:r>
              <w:rPr>
                <w:rStyle w:val="None"/>
                <w:rFonts w:ascii="Arial Narrow" w:hAnsi="Arial Narrow"/>
                <w:b/>
                <w:bCs/>
                <w:sz w:val="20"/>
                <w:szCs w:val="20"/>
                <w:lang w:val="en-US"/>
              </w:rPr>
              <w:t>Summative</w:t>
            </w:r>
          </w:p>
          <w:p w14:paraId="18E88B99" w14:textId="77777777" w:rsidR="008A3714" w:rsidRDefault="00000000">
            <w:pPr>
              <w:pStyle w:val="Body"/>
            </w:pPr>
            <w:r>
              <w:rPr>
                <w:rStyle w:val="None"/>
                <w:rFonts w:ascii="Arial Narrow" w:hAnsi="Arial Narrow"/>
                <w:b/>
                <w:bCs/>
                <w:sz w:val="20"/>
                <w:szCs w:val="20"/>
                <w:lang w:val="en-US"/>
              </w:rPr>
              <w:t>Evaluation:</w:t>
            </w:r>
          </w:p>
        </w:tc>
        <w:tc>
          <w:tcPr>
            <w:tcW w:w="4210"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C403843" w14:textId="77777777" w:rsidR="008A3714" w:rsidRDefault="00000000">
            <w:pPr>
              <w:pStyle w:val="Body"/>
            </w:pPr>
            <w:r>
              <w:rPr>
                <w:rStyle w:val="None"/>
                <w:rFonts w:ascii="Arial Narrow" w:hAnsi="Arial Narrow"/>
                <w:b/>
                <w:bCs/>
                <w:sz w:val="20"/>
                <w:szCs w:val="20"/>
                <w:lang w:val="en-US"/>
              </w:rPr>
              <w:t>Marked summative tasks which assess your learning on the entire course</w:t>
            </w:r>
          </w:p>
        </w:tc>
      </w:tr>
      <w:tr w:rsidR="008A3714" w14:paraId="10D886A2" w14:textId="77777777">
        <w:trPr>
          <w:trHeight w:val="230"/>
        </w:trPr>
        <w:tc>
          <w:tcPr>
            <w:tcW w:w="1294" w:type="dxa"/>
            <w:vMerge w:val="restart"/>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4E16656" w14:textId="77777777" w:rsidR="008A3714" w:rsidRDefault="00000000">
            <w:pPr>
              <w:pStyle w:val="Body"/>
              <w:spacing w:before="240"/>
              <w:jc w:val="right"/>
            </w:pPr>
            <w:r>
              <w:rPr>
                <w:rStyle w:val="None"/>
                <w:sz w:val="44"/>
                <w:szCs w:val="44"/>
                <w:lang w:val="en-US"/>
              </w:rPr>
              <w:t>70%</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FC564" w14:textId="77777777" w:rsidR="008A3714" w:rsidRDefault="00000000">
            <w:pPr>
              <w:pStyle w:val="Body"/>
              <w:jc w:val="center"/>
            </w:pPr>
            <w:r>
              <w:rPr>
                <w:rFonts w:ascii="Arial Narrow" w:hAnsi="Arial Narrow"/>
                <w:sz w:val="20"/>
                <w:szCs w:val="20"/>
                <w:lang w:val="en-US"/>
              </w:rPr>
              <w:t>25</w:t>
            </w:r>
            <w:r>
              <w:rPr>
                <w:rStyle w:val="None"/>
                <w:rFonts w:ascii="Arial Narrow" w:hAnsi="Arial Narrow"/>
                <w:sz w:val="20"/>
                <w:szCs w:val="20"/>
                <w:lang w:val="en-US"/>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44021" w14:textId="77777777" w:rsidR="008A3714" w:rsidRDefault="00000000">
            <w:pPr>
              <w:pStyle w:val="Body"/>
            </w:pPr>
            <w:r>
              <w:rPr>
                <w:rStyle w:val="None"/>
                <w:rFonts w:ascii="Arial Narrow" w:hAnsi="Arial Narrow"/>
                <w:sz w:val="20"/>
                <w:szCs w:val="20"/>
                <w:lang w:val="en-US"/>
              </w:rPr>
              <w:t xml:space="preserve">Knowledge &amp; </w:t>
            </w:r>
            <w:proofErr w:type="gramStart"/>
            <w:r>
              <w:rPr>
                <w:rStyle w:val="None"/>
                <w:rFonts w:ascii="Arial Narrow" w:hAnsi="Arial Narrow"/>
                <w:sz w:val="20"/>
                <w:szCs w:val="20"/>
                <w:lang w:val="en-US"/>
              </w:rPr>
              <w:t>Understanding</w:t>
            </w:r>
            <w:proofErr w:type="gramEnd"/>
          </w:p>
        </w:tc>
        <w:tc>
          <w:tcPr>
            <w:tcW w:w="1248" w:type="dxa"/>
            <w:vMerge w:val="restar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E7D11AC" w14:textId="77777777" w:rsidR="008A3714" w:rsidRDefault="00000000">
            <w:pPr>
              <w:pStyle w:val="Body"/>
              <w:spacing w:before="240"/>
            </w:pPr>
            <w:r>
              <w:rPr>
                <w:rStyle w:val="None"/>
                <w:sz w:val="44"/>
                <w:szCs w:val="44"/>
                <w:lang w:val="en-US"/>
              </w:rPr>
              <w:t>30%</w:t>
            </w: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BCB99" w14:textId="77777777" w:rsidR="008A3714" w:rsidRDefault="00000000">
            <w:pPr>
              <w:pStyle w:val="Body"/>
              <w:spacing w:before="120"/>
              <w:jc w:val="center"/>
            </w:pPr>
            <w:r>
              <w:rPr>
                <w:sz w:val="20"/>
                <w:szCs w:val="20"/>
                <w:lang w:val="en-US"/>
              </w:rPr>
              <w:t>0</w:t>
            </w:r>
            <w:r>
              <w:rPr>
                <w:rStyle w:val="None"/>
                <w:sz w:val="20"/>
                <w:szCs w:val="20"/>
                <w:lang w:val="en-US"/>
              </w:rPr>
              <w:t>%</w:t>
            </w:r>
          </w:p>
        </w:tc>
        <w:tc>
          <w:tcPr>
            <w:tcW w:w="3285" w:type="dxa"/>
            <w:vMerge w:val="restar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85E9DCC" w14:textId="77777777" w:rsidR="008A3714" w:rsidRDefault="00000000">
            <w:pPr>
              <w:pStyle w:val="Body"/>
              <w:spacing w:before="120"/>
            </w:pPr>
            <w:r>
              <w:rPr>
                <w:rStyle w:val="None"/>
                <w:sz w:val="20"/>
                <w:szCs w:val="20"/>
                <w:lang w:val="en-US"/>
              </w:rPr>
              <w:t>Culminating Task</w:t>
            </w:r>
          </w:p>
        </w:tc>
      </w:tr>
      <w:tr w:rsidR="008A3714" w14:paraId="1EC1EBEF" w14:textId="77777777">
        <w:trPr>
          <w:trHeight w:val="230"/>
        </w:trPr>
        <w:tc>
          <w:tcPr>
            <w:tcW w:w="1294" w:type="dxa"/>
            <w:vMerge/>
            <w:tcBorders>
              <w:top w:val="single" w:sz="4" w:space="0" w:color="000000"/>
              <w:left w:val="single" w:sz="8" w:space="0" w:color="000000"/>
              <w:bottom w:val="single" w:sz="8" w:space="0" w:color="000000"/>
              <w:right w:val="single" w:sz="4" w:space="0" w:color="000000"/>
            </w:tcBorders>
            <w:shd w:val="clear" w:color="auto" w:fill="auto"/>
          </w:tcPr>
          <w:p w14:paraId="5DB1C16D" w14:textId="77777777" w:rsidR="008A3714" w:rsidRDefault="008A371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664DE" w14:textId="77777777" w:rsidR="008A3714" w:rsidRDefault="00000000">
            <w:pPr>
              <w:pStyle w:val="Body"/>
              <w:jc w:val="center"/>
            </w:pPr>
            <w:r>
              <w:rPr>
                <w:rFonts w:ascii="Arial Narrow" w:hAnsi="Arial Narrow"/>
                <w:sz w:val="20"/>
                <w:szCs w:val="20"/>
                <w:lang w:val="en-US"/>
              </w:rPr>
              <w:t>25</w:t>
            </w:r>
            <w:r>
              <w:rPr>
                <w:rStyle w:val="None"/>
                <w:rFonts w:ascii="Arial Narrow" w:hAnsi="Arial Narrow"/>
                <w:sz w:val="20"/>
                <w:szCs w:val="20"/>
                <w:lang w:val="en-US"/>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84C34" w14:textId="77777777" w:rsidR="008A3714" w:rsidRDefault="00000000">
            <w:pPr>
              <w:pStyle w:val="Body"/>
            </w:pPr>
            <w:r>
              <w:rPr>
                <w:rStyle w:val="None"/>
                <w:rFonts w:ascii="Arial Narrow" w:hAnsi="Arial Narrow"/>
                <w:sz w:val="20"/>
                <w:szCs w:val="20"/>
                <w:lang w:val="en-US"/>
              </w:rPr>
              <w:t>Thinking &amp; Inquiry</w:t>
            </w:r>
          </w:p>
        </w:tc>
        <w:tc>
          <w:tcPr>
            <w:tcW w:w="1248" w:type="dxa"/>
            <w:vMerge/>
            <w:tcBorders>
              <w:top w:val="single" w:sz="4" w:space="0" w:color="000000"/>
              <w:left w:val="single" w:sz="4" w:space="0" w:color="000000"/>
              <w:bottom w:val="single" w:sz="8" w:space="0" w:color="000000"/>
              <w:right w:val="single" w:sz="4" w:space="0" w:color="000000"/>
            </w:tcBorders>
            <w:shd w:val="clear" w:color="auto" w:fill="auto"/>
          </w:tcPr>
          <w:p w14:paraId="7440192A" w14:textId="77777777" w:rsidR="008A3714" w:rsidRDefault="008A3714"/>
        </w:tc>
        <w:tc>
          <w:tcPr>
            <w:tcW w:w="924" w:type="dxa"/>
            <w:vMerge/>
            <w:tcBorders>
              <w:top w:val="single" w:sz="4" w:space="0" w:color="000000"/>
              <w:left w:val="single" w:sz="4" w:space="0" w:color="000000"/>
              <w:bottom w:val="single" w:sz="4" w:space="0" w:color="000000"/>
              <w:right w:val="single" w:sz="4" w:space="0" w:color="000000"/>
            </w:tcBorders>
            <w:shd w:val="clear" w:color="auto" w:fill="auto"/>
          </w:tcPr>
          <w:p w14:paraId="5A125BE3" w14:textId="77777777" w:rsidR="008A3714" w:rsidRDefault="008A3714"/>
        </w:tc>
        <w:tc>
          <w:tcPr>
            <w:tcW w:w="3285" w:type="dxa"/>
            <w:vMerge/>
            <w:tcBorders>
              <w:top w:val="single" w:sz="4" w:space="0" w:color="000000"/>
              <w:left w:val="single" w:sz="4" w:space="0" w:color="000000"/>
              <w:bottom w:val="single" w:sz="4" w:space="0" w:color="000000"/>
              <w:right w:val="single" w:sz="8" w:space="0" w:color="000000"/>
            </w:tcBorders>
            <w:shd w:val="clear" w:color="auto" w:fill="auto"/>
          </w:tcPr>
          <w:p w14:paraId="0D5C0895" w14:textId="77777777" w:rsidR="008A3714" w:rsidRDefault="008A3714"/>
        </w:tc>
      </w:tr>
      <w:tr w:rsidR="008A3714" w14:paraId="7B4990E3" w14:textId="77777777">
        <w:trPr>
          <w:trHeight w:val="230"/>
        </w:trPr>
        <w:tc>
          <w:tcPr>
            <w:tcW w:w="1294" w:type="dxa"/>
            <w:vMerge/>
            <w:tcBorders>
              <w:top w:val="single" w:sz="4" w:space="0" w:color="000000"/>
              <w:left w:val="single" w:sz="8" w:space="0" w:color="000000"/>
              <w:bottom w:val="single" w:sz="8" w:space="0" w:color="000000"/>
              <w:right w:val="single" w:sz="4" w:space="0" w:color="000000"/>
            </w:tcBorders>
            <w:shd w:val="clear" w:color="auto" w:fill="auto"/>
          </w:tcPr>
          <w:p w14:paraId="10850552" w14:textId="77777777" w:rsidR="008A3714" w:rsidRDefault="008A371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9D7EE" w14:textId="77777777" w:rsidR="008A3714" w:rsidRDefault="00000000">
            <w:pPr>
              <w:pStyle w:val="Body"/>
              <w:jc w:val="center"/>
            </w:pPr>
            <w:r>
              <w:rPr>
                <w:rFonts w:ascii="Arial Narrow" w:hAnsi="Arial Narrow"/>
                <w:sz w:val="20"/>
                <w:szCs w:val="20"/>
                <w:lang w:val="en-US"/>
              </w:rPr>
              <w:t>25</w:t>
            </w:r>
            <w:r>
              <w:rPr>
                <w:rStyle w:val="None"/>
                <w:rFonts w:ascii="Arial Narrow" w:hAnsi="Arial Narrow"/>
                <w:sz w:val="20"/>
                <w:szCs w:val="20"/>
                <w:lang w:val="en-US"/>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DA7B2" w14:textId="77777777" w:rsidR="008A3714" w:rsidRDefault="00000000">
            <w:pPr>
              <w:pStyle w:val="Body"/>
            </w:pPr>
            <w:r>
              <w:rPr>
                <w:rStyle w:val="None"/>
                <w:rFonts w:ascii="Arial Narrow" w:hAnsi="Arial Narrow"/>
                <w:sz w:val="20"/>
                <w:szCs w:val="20"/>
                <w:lang w:val="en-US"/>
              </w:rPr>
              <w:t>Application</w:t>
            </w:r>
          </w:p>
        </w:tc>
        <w:tc>
          <w:tcPr>
            <w:tcW w:w="1248" w:type="dxa"/>
            <w:vMerge/>
            <w:tcBorders>
              <w:top w:val="single" w:sz="4" w:space="0" w:color="000000"/>
              <w:left w:val="single" w:sz="4" w:space="0" w:color="000000"/>
              <w:bottom w:val="single" w:sz="8" w:space="0" w:color="000000"/>
              <w:right w:val="single" w:sz="4" w:space="0" w:color="000000"/>
            </w:tcBorders>
            <w:shd w:val="clear" w:color="auto" w:fill="auto"/>
          </w:tcPr>
          <w:p w14:paraId="48271029" w14:textId="77777777" w:rsidR="008A3714" w:rsidRDefault="008A3714"/>
        </w:tc>
        <w:tc>
          <w:tcPr>
            <w:tcW w:w="924" w:type="dxa"/>
            <w:vMerge w:val="restar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DA3CD16" w14:textId="77777777" w:rsidR="008A3714" w:rsidRDefault="00000000">
            <w:pPr>
              <w:pStyle w:val="Body"/>
              <w:spacing w:before="120"/>
              <w:jc w:val="center"/>
            </w:pPr>
            <w:r>
              <w:rPr>
                <w:sz w:val="20"/>
                <w:szCs w:val="20"/>
                <w:lang w:val="en-US"/>
              </w:rPr>
              <w:t>30</w:t>
            </w:r>
            <w:r>
              <w:rPr>
                <w:rStyle w:val="None"/>
                <w:sz w:val="20"/>
                <w:szCs w:val="20"/>
                <w:lang w:val="en-US"/>
              </w:rPr>
              <w:t>%</w:t>
            </w:r>
          </w:p>
        </w:tc>
        <w:tc>
          <w:tcPr>
            <w:tcW w:w="3285" w:type="dxa"/>
            <w:vMerge w:val="restart"/>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FF96D1" w14:textId="77777777" w:rsidR="008A3714" w:rsidRDefault="00000000">
            <w:pPr>
              <w:pStyle w:val="Body"/>
              <w:spacing w:before="120"/>
            </w:pPr>
            <w:r>
              <w:rPr>
                <w:rStyle w:val="None"/>
                <w:sz w:val="20"/>
                <w:szCs w:val="20"/>
                <w:lang w:val="en-US"/>
              </w:rPr>
              <w:t xml:space="preserve">Final Exam </w:t>
            </w:r>
          </w:p>
        </w:tc>
      </w:tr>
      <w:tr w:rsidR="008A3714" w14:paraId="376F7A3C" w14:textId="77777777">
        <w:trPr>
          <w:trHeight w:val="235"/>
        </w:trPr>
        <w:tc>
          <w:tcPr>
            <w:tcW w:w="1294" w:type="dxa"/>
            <w:vMerge/>
            <w:tcBorders>
              <w:top w:val="single" w:sz="4" w:space="0" w:color="000000"/>
              <w:left w:val="single" w:sz="8" w:space="0" w:color="000000"/>
              <w:bottom w:val="single" w:sz="8" w:space="0" w:color="000000"/>
              <w:right w:val="single" w:sz="4" w:space="0" w:color="000000"/>
            </w:tcBorders>
            <w:shd w:val="clear" w:color="auto" w:fill="auto"/>
          </w:tcPr>
          <w:p w14:paraId="504840CF" w14:textId="77777777" w:rsidR="008A3714" w:rsidRDefault="008A3714"/>
        </w:tc>
        <w:tc>
          <w:tcPr>
            <w:tcW w:w="81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EEB3836" w14:textId="77777777" w:rsidR="008A3714" w:rsidRDefault="00000000">
            <w:pPr>
              <w:pStyle w:val="Body"/>
              <w:jc w:val="center"/>
            </w:pPr>
            <w:r>
              <w:rPr>
                <w:rFonts w:ascii="Arial Narrow" w:hAnsi="Arial Narrow"/>
                <w:sz w:val="20"/>
                <w:szCs w:val="20"/>
                <w:lang w:val="en-US"/>
              </w:rPr>
              <w:t>25</w:t>
            </w:r>
            <w:r>
              <w:rPr>
                <w:rStyle w:val="None"/>
                <w:rFonts w:ascii="Arial Narrow" w:hAnsi="Arial Narrow"/>
                <w:sz w:val="20"/>
                <w:szCs w:val="20"/>
                <w:lang w:val="en-US"/>
              </w:rPr>
              <w:t>%</w:t>
            </w:r>
          </w:p>
        </w:tc>
        <w:tc>
          <w:tcPr>
            <w:tcW w:w="320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0D868DA" w14:textId="77777777" w:rsidR="008A3714" w:rsidRDefault="00000000">
            <w:pPr>
              <w:pStyle w:val="Body"/>
            </w:pPr>
            <w:r>
              <w:rPr>
                <w:rStyle w:val="None"/>
                <w:rFonts w:ascii="Arial Narrow" w:hAnsi="Arial Narrow"/>
                <w:sz w:val="20"/>
                <w:szCs w:val="20"/>
                <w:lang w:val="en-US"/>
              </w:rPr>
              <w:t>Communication</w:t>
            </w:r>
          </w:p>
        </w:tc>
        <w:tc>
          <w:tcPr>
            <w:tcW w:w="1248" w:type="dxa"/>
            <w:vMerge/>
            <w:tcBorders>
              <w:top w:val="single" w:sz="4" w:space="0" w:color="000000"/>
              <w:left w:val="single" w:sz="4" w:space="0" w:color="000000"/>
              <w:bottom w:val="single" w:sz="8" w:space="0" w:color="000000"/>
              <w:right w:val="single" w:sz="4" w:space="0" w:color="000000"/>
            </w:tcBorders>
            <w:shd w:val="clear" w:color="auto" w:fill="auto"/>
          </w:tcPr>
          <w:p w14:paraId="293B4924" w14:textId="77777777" w:rsidR="008A3714" w:rsidRDefault="008A3714"/>
        </w:tc>
        <w:tc>
          <w:tcPr>
            <w:tcW w:w="924" w:type="dxa"/>
            <w:vMerge/>
            <w:tcBorders>
              <w:top w:val="single" w:sz="4" w:space="0" w:color="000000"/>
              <w:left w:val="single" w:sz="4" w:space="0" w:color="000000"/>
              <w:bottom w:val="single" w:sz="8" w:space="0" w:color="000000"/>
              <w:right w:val="single" w:sz="4" w:space="0" w:color="000000"/>
            </w:tcBorders>
            <w:shd w:val="clear" w:color="auto" w:fill="auto"/>
          </w:tcPr>
          <w:p w14:paraId="6271AAAA" w14:textId="77777777" w:rsidR="008A3714" w:rsidRDefault="008A3714"/>
        </w:tc>
        <w:tc>
          <w:tcPr>
            <w:tcW w:w="3285" w:type="dxa"/>
            <w:vMerge/>
            <w:tcBorders>
              <w:top w:val="single" w:sz="4" w:space="0" w:color="000000"/>
              <w:left w:val="single" w:sz="4" w:space="0" w:color="000000"/>
              <w:bottom w:val="single" w:sz="8" w:space="0" w:color="000000"/>
              <w:right w:val="single" w:sz="8" w:space="0" w:color="000000"/>
            </w:tcBorders>
            <w:shd w:val="clear" w:color="auto" w:fill="auto"/>
          </w:tcPr>
          <w:p w14:paraId="3DAD2BA0" w14:textId="77777777" w:rsidR="008A3714" w:rsidRDefault="008A3714"/>
        </w:tc>
      </w:tr>
    </w:tbl>
    <w:p w14:paraId="4AB112DB" w14:textId="77777777" w:rsidR="008A3714" w:rsidRDefault="008A3714">
      <w:pPr>
        <w:pStyle w:val="Body"/>
        <w:widowControl w:val="0"/>
        <w:rPr>
          <w:rFonts w:ascii="Arial Narrow" w:eastAsia="Arial Narrow" w:hAnsi="Arial Narrow" w:cs="Arial Narrow"/>
          <w:sz w:val="6"/>
          <w:szCs w:val="6"/>
        </w:rPr>
      </w:pPr>
    </w:p>
    <w:p w14:paraId="062D4B35" w14:textId="37A210D8" w:rsidR="008A3714" w:rsidRDefault="008A3714">
      <w:pPr>
        <w:pStyle w:val="Body"/>
        <w:rPr>
          <w:rFonts w:ascii="Arial Narrow" w:eastAsia="Arial Narrow" w:hAnsi="Arial Narrow" w:cs="Arial Narrow"/>
          <w:sz w:val="6"/>
          <w:szCs w:val="6"/>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8A3714" w14:paraId="3EE42625" w14:textId="77777777">
        <w:trPr>
          <w:trHeight w:val="255"/>
        </w:trPr>
        <w:tc>
          <w:tcPr>
            <w:tcW w:w="10790" w:type="dxa"/>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12AAD619" w14:textId="77777777" w:rsidR="008A3714" w:rsidRDefault="00000000">
            <w:pPr>
              <w:pStyle w:val="Body"/>
              <w:jc w:val="center"/>
            </w:pPr>
            <w:r>
              <w:rPr>
                <w:rStyle w:val="None"/>
                <w:rFonts w:ascii="Arial Narrow" w:hAnsi="Arial Narrow"/>
                <w:b/>
                <w:bCs/>
                <w:sz w:val="22"/>
                <w:szCs w:val="22"/>
                <w:lang w:val="en-US"/>
              </w:rPr>
              <w:t>Learning Skills</w:t>
            </w:r>
          </w:p>
        </w:tc>
      </w:tr>
      <w:tr w:rsidR="008A3714" w14:paraId="70348C27" w14:textId="77777777">
        <w:trPr>
          <w:trHeight w:val="895"/>
        </w:trPr>
        <w:tc>
          <w:tcPr>
            <w:tcW w:w="1079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982199" w14:textId="77777777" w:rsidR="008A3714" w:rsidRDefault="00000000">
            <w:pPr>
              <w:pStyle w:val="Body"/>
              <w:jc w:val="center"/>
              <w:rPr>
                <w:rFonts w:ascii="Arial Narrow" w:eastAsia="Arial Narrow" w:hAnsi="Arial Narrow" w:cs="Arial Narrow"/>
                <w:sz w:val="20"/>
                <w:szCs w:val="20"/>
              </w:rPr>
            </w:pPr>
            <w:r>
              <w:rPr>
                <w:rStyle w:val="None"/>
                <w:rFonts w:ascii="Arial Narrow" w:hAnsi="Arial Narrow"/>
                <w:sz w:val="20"/>
                <w:szCs w:val="20"/>
                <w:lang w:val="en-US"/>
              </w:rPr>
              <w:t xml:space="preserve">Learning skills provide Information to help students understand what skills, habits &amp; </w:t>
            </w:r>
            <w:proofErr w:type="spellStart"/>
            <w:r>
              <w:rPr>
                <w:rStyle w:val="None"/>
                <w:rFonts w:ascii="Arial Narrow" w:hAnsi="Arial Narrow"/>
                <w:sz w:val="20"/>
                <w:szCs w:val="20"/>
                <w:lang w:val="en-US"/>
              </w:rPr>
              <w:t>behaviours</w:t>
            </w:r>
            <w:proofErr w:type="spellEnd"/>
            <w:r>
              <w:rPr>
                <w:rStyle w:val="None"/>
                <w:rFonts w:ascii="Arial Narrow" w:hAnsi="Arial Narrow"/>
                <w:sz w:val="20"/>
                <w:szCs w:val="20"/>
                <w:lang w:val="en-US"/>
              </w:rPr>
              <w:t xml:space="preserve"> are needed to work on to be successful. These are </w:t>
            </w:r>
            <w:r>
              <w:rPr>
                <w:rStyle w:val="None"/>
                <w:rFonts w:ascii="Arial Narrow" w:hAnsi="Arial Narrow"/>
                <w:sz w:val="20"/>
                <w:szCs w:val="20"/>
                <w:u w:val="single"/>
                <w:lang w:val="en-US"/>
              </w:rPr>
              <w:t>not</w:t>
            </w:r>
            <w:r>
              <w:rPr>
                <w:rStyle w:val="None"/>
                <w:rFonts w:ascii="Arial Narrow" w:hAnsi="Arial Narrow"/>
                <w:sz w:val="20"/>
                <w:szCs w:val="20"/>
                <w:lang w:val="en-US"/>
              </w:rPr>
              <w:t xml:space="preserve"> connected with any numerical mark. A brief description of each skill can be found </w:t>
            </w:r>
            <w:hyperlink r:id="rId8" w:history="1">
              <w:r>
                <w:rPr>
                  <w:rStyle w:val="Hyperlink0"/>
                  <w:rFonts w:ascii="Arial Narrow" w:hAnsi="Arial Narrow"/>
                  <w:sz w:val="20"/>
                  <w:szCs w:val="20"/>
                </w:rPr>
                <w:t>here</w:t>
              </w:r>
            </w:hyperlink>
            <w:r>
              <w:rPr>
                <w:rStyle w:val="None"/>
                <w:rFonts w:ascii="Arial Narrow" w:hAnsi="Arial Narrow"/>
                <w:sz w:val="20"/>
                <w:szCs w:val="20"/>
                <w:lang w:val="en-US"/>
              </w:rPr>
              <w:t xml:space="preserve">. </w:t>
            </w:r>
          </w:p>
          <w:p w14:paraId="544DC159" w14:textId="77777777" w:rsidR="008A3714" w:rsidRDefault="00000000">
            <w:pPr>
              <w:pStyle w:val="Body"/>
              <w:jc w:val="center"/>
              <w:rPr>
                <w:rFonts w:ascii="Arial Narrow" w:eastAsia="Arial Narrow" w:hAnsi="Arial Narrow" w:cs="Arial Narrow"/>
                <w:b/>
                <w:bCs/>
                <w:sz w:val="20"/>
                <w:szCs w:val="20"/>
              </w:rPr>
            </w:pPr>
            <w:r>
              <w:rPr>
                <w:rStyle w:val="None"/>
                <w:rFonts w:ascii="Arial Narrow" w:hAnsi="Arial Narrow"/>
                <w:b/>
                <w:bCs/>
                <w:sz w:val="20"/>
                <w:szCs w:val="20"/>
                <w:lang w:val="en-US"/>
              </w:rPr>
              <w:t>Responsibility, Organization, Independent Work, Collaboration, Initiative and Self-Regulation</w:t>
            </w:r>
          </w:p>
          <w:p w14:paraId="45FF5A35" w14:textId="77777777" w:rsidR="008A3714" w:rsidRDefault="00000000">
            <w:pPr>
              <w:pStyle w:val="Body"/>
              <w:jc w:val="center"/>
            </w:pPr>
            <w:r>
              <w:rPr>
                <w:rStyle w:val="None"/>
                <w:rFonts w:ascii="Arial Narrow" w:hAnsi="Arial Narrow"/>
                <w:sz w:val="20"/>
                <w:szCs w:val="20"/>
                <w:lang w:val="en-US"/>
              </w:rPr>
              <w:t>E – Excellent    G – Good    S – Satisfactory    N – Needs Improvement</w:t>
            </w:r>
          </w:p>
        </w:tc>
      </w:tr>
    </w:tbl>
    <w:p w14:paraId="2AF19966" w14:textId="2DF3A871" w:rsidR="008A3714" w:rsidRDefault="008A3714">
      <w:pPr>
        <w:pStyle w:val="Body"/>
        <w:widowControl w:val="0"/>
        <w:rPr>
          <w:rFonts w:ascii="Arial Narrow" w:eastAsia="Arial Narrow" w:hAnsi="Arial Narrow" w:cs="Arial Narrow"/>
          <w:sz w:val="6"/>
          <w:szCs w:val="6"/>
        </w:rPr>
      </w:pPr>
    </w:p>
    <w:p w14:paraId="1196A0D2" w14:textId="7791CBF1" w:rsidR="008A3714" w:rsidRDefault="00DA1996">
      <w:pPr>
        <w:pStyle w:val="Body"/>
        <w:rPr>
          <w:rFonts w:ascii="Arial Narrow" w:eastAsia="Arial Narrow" w:hAnsi="Arial Narrow" w:cs="Arial Narrow"/>
          <w:sz w:val="6"/>
          <w:szCs w:val="6"/>
        </w:rPr>
      </w:pPr>
      <w:r>
        <w:rPr>
          <w:noProof/>
        </w:rPr>
        <w:drawing>
          <wp:anchor distT="152400" distB="152400" distL="152400" distR="152400" simplePos="0" relativeHeight="251659264" behindDoc="0" locked="0" layoutInCell="1" allowOverlap="1" wp14:anchorId="46B8B187" wp14:editId="12D89C61">
            <wp:simplePos x="0" y="0"/>
            <wp:positionH relativeFrom="page">
              <wp:posOffset>6494341</wp:posOffset>
            </wp:positionH>
            <wp:positionV relativeFrom="page">
              <wp:posOffset>6689725</wp:posOffset>
            </wp:positionV>
            <wp:extent cx="851877" cy="859692"/>
            <wp:effectExtent l="0" t="0" r="0" b="4445"/>
            <wp:wrapNone/>
            <wp:docPr id="1073741826" name="officeArt object" descr="HZT4U1 QR code.png"/>
            <wp:cNvGraphicFramePr/>
            <a:graphic xmlns:a="http://schemas.openxmlformats.org/drawingml/2006/main">
              <a:graphicData uri="http://schemas.openxmlformats.org/drawingml/2006/picture">
                <pic:pic xmlns:pic="http://schemas.openxmlformats.org/drawingml/2006/picture">
                  <pic:nvPicPr>
                    <pic:cNvPr id="1073741826" name="HZT4U1 QR code.png" descr="HZT4U1 QR code.png"/>
                    <pic:cNvPicPr>
                      <a:picLocks noChangeAspect="1"/>
                    </pic:cNvPicPr>
                  </pic:nvPicPr>
                  <pic:blipFill>
                    <a:blip r:embed="rId9"/>
                    <a:stretch>
                      <a:fillRect/>
                    </a:stretch>
                  </pic:blipFill>
                  <pic:spPr>
                    <a:xfrm>
                      <a:off x="0" y="0"/>
                      <a:ext cx="851877" cy="85969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bl>
      <w:tblPr>
        <w:tblW w:w="92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8"/>
      </w:tblGrid>
      <w:tr w:rsidR="008A3714" w14:paraId="6B129A59" w14:textId="77777777" w:rsidTr="00DA1996">
        <w:trPr>
          <w:trHeight w:val="260"/>
        </w:trPr>
        <w:tc>
          <w:tcPr>
            <w:tcW w:w="9238" w:type="dxa"/>
            <w:tcBorders>
              <w:top w:val="single" w:sz="8" w:space="0" w:color="000000"/>
              <w:left w:val="single" w:sz="8" w:space="0" w:color="000000"/>
              <w:bottom w:val="single" w:sz="8" w:space="0" w:color="000000"/>
              <w:right w:val="single" w:sz="8" w:space="0" w:color="000000"/>
            </w:tcBorders>
            <w:shd w:val="clear" w:color="auto" w:fill="DDDDDD"/>
            <w:tcMar>
              <w:top w:w="80" w:type="dxa"/>
              <w:left w:w="80" w:type="dxa"/>
              <w:bottom w:w="80" w:type="dxa"/>
              <w:right w:w="80" w:type="dxa"/>
            </w:tcMar>
          </w:tcPr>
          <w:p w14:paraId="5AA445B2" w14:textId="77777777" w:rsidR="008A3714" w:rsidRDefault="00000000">
            <w:pPr>
              <w:pStyle w:val="Body"/>
              <w:widowControl w:val="0"/>
              <w:jc w:val="center"/>
            </w:pPr>
            <w:r>
              <w:rPr>
                <w:rStyle w:val="None"/>
                <w:rFonts w:ascii="Arial Narrow" w:hAnsi="Arial Narrow"/>
                <w:b/>
                <w:bCs/>
                <w:sz w:val="22"/>
                <w:szCs w:val="22"/>
                <w:lang w:val="en-US"/>
              </w:rPr>
              <w:t>Required Materials</w:t>
            </w:r>
          </w:p>
        </w:tc>
      </w:tr>
      <w:tr w:rsidR="008A3714" w14:paraId="49F6DE09" w14:textId="77777777" w:rsidTr="00DA1996">
        <w:trPr>
          <w:trHeight w:val="767"/>
        </w:trPr>
        <w:tc>
          <w:tcPr>
            <w:tcW w:w="92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FA7602" w14:textId="2B3F343B" w:rsidR="008A3714" w:rsidRDefault="00000000">
            <w:pPr>
              <w:pStyle w:val="Body"/>
              <w:widowControl w:val="0"/>
              <w:rPr>
                <w:rStyle w:val="None"/>
                <w:rFonts w:ascii="Arial Narrow" w:eastAsia="Arial Narrow" w:hAnsi="Arial Narrow" w:cs="Arial Narrow"/>
                <w:sz w:val="20"/>
                <w:szCs w:val="20"/>
                <w:lang w:val="en-US"/>
              </w:rPr>
            </w:pPr>
            <w:r>
              <w:rPr>
                <w:rStyle w:val="None"/>
                <w:rFonts w:ascii="Arial Narrow" w:hAnsi="Arial Narrow"/>
                <w:sz w:val="20"/>
                <w:szCs w:val="20"/>
                <w:lang w:val="en-US"/>
              </w:rPr>
              <w:t>Students should have materials specified by the subject teacher at the beginning of the year.  There is no textbook for this course.  The course materials, evaluations and lessons will available on the course syllabus website...</w:t>
            </w:r>
          </w:p>
          <w:p w14:paraId="5C8DE0D3" w14:textId="77777777" w:rsidR="008A3714" w:rsidRDefault="00000000">
            <w:pPr>
              <w:pStyle w:val="Body"/>
              <w:widowControl w:val="0"/>
              <w:jc w:val="center"/>
            </w:pPr>
            <w:r>
              <w:rPr>
                <w:rStyle w:val="Link"/>
                <w:rFonts w:ascii="Arial Narrow" w:hAnsi="Arial Narrow"/>
                <w:sz w:val="20"/>
                <w:szCs w:val="20"/>
              </w:rPr>
              <w:t>https://sites.google.com/tdsb.on.ca/hzt4u1mrwittmann/hom</w:t>
            </w:r>
            <w:r>
              <w:rPr>
                <w:rStyle w:val="Link"/>
                <w:rFonts w:ascii="Arial Narrow" w:hAnsi="Arial Narrow"/>
                <w:sz w:val="20"/>
                <w:szCs w:val="20"/>
                <w:lang w:val="en-US"/>
              </w:rPr>
              <w:t xml:space="preserve">e </w:t>
            </w:r>
          </w:p>
        </w:tc>
      </w:tr>
    </w:tbl>
    <w:p w14:paraId="1EB0E1E1" w14:textId="77777777" w:rsidR="008A3714" w:rsidRDefault="008A3714">
      <w:pPr>
        <w:pStyle w:val="Body"/>
        <w:widowControl w:val="0"/>
        <w:rPr>
          <w:rFonts w:ascii="Arial Narrow" w:eastAsia="Arial Narrow" w:hAnsi="Arial Narrow" w:cs="Arial Narrow"/>
          <w:sz w:val="6"/>
          <w:szCs w:val="6"/>
        </w:rPr>
      </w:pPr>
    </w:p>
    <w:p w14:paraId="02D629B7" w14:textId="77777777" w:rsidR="008A3714" w:rsidRDefault="008A3714">
      <w:pPr>
        <w:pStyle w:val="Body"/>
        <w:rPr>
          <w:rFonts w:ascii="Arial Narrow" w:eastAsia="Arial Narrow" w:hAnsi="Arial Narrow" w:cs="Arial Narrow"/>
          <w:sz w:val="6"/>
          <w:szCs w:val="6"/>
        </w:rPr>
      </w:pPr>
    </w:p>
    <w:p w14:paraId="6D0B1510" w14:textId="77777777" w:rsidR="008A3714" w:rsidRDefault="008A3714">
      <w:pPr>
        <w:pStyle w:val="Body"/>
        <w:rPr>
          <w:rFonts w:ascii="Arial Narrow" w:eastAsia="Arial Narrow" w:hAnsi="Arial Narrow" w:cs="Arial Narrow"/>
          <w:sz w:val="6"/>
          <w:szCs w:val="6"/>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8A3714" w14:paraId="2F1257BC" w14:textId="77777777">
        <w:trPr>
          <w:trHeight w:val="255"/>
        </w:trPr>
        <w:tc>
          <w:tcPr>
            <w:tcW w:w="10790" w:type="dxa"/>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5D3400DF" w14:textId="77777777" w:rsidR="008A3714" w:rsidRDefault="00000000">
            <w:pPr>
              <w:pStyle w:val="Body"/>
              <w:jc w:val="center"/>
            </w:pPr>
            <w:r>
              <w:rPr>
                <w:rStyle w:val="None"/>
                <w:rFonts w:ascii="Arial Narrow" w:hAnsi="Arial Narrow"/>
                <w:b/>
                <w:bCs/>
                <w:sz w:val="22"/>
                <w:szCs w:val="22"/>
                <w:lang w:val="en-US"/>
              </w:rPr>
              <w:t>School/Departmental/Classroom Expectations</w:t>
            </w:r>
          </w:p>
        </w:tc>
      </w:tr>
      <w:tr w:rsidR="00DA1996" w14:paraId="0C7C1561" w14:textId="77777777" w:rsidTr="00DA1996">
        <w:trPr>
          <w:trHeight w:val="255"/>
        </w:trPr>
        <w:tc>
          <w:tcPr>
            <w:tcW w:w="1079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BA63253" w14:textId="77777777" w:rsidR="00DA1996" w:rsidRDefault="00DA1996" w:rsidP="00DA1996">
            <w:pPr>
              <w:pStyle w:val="Body"/>
              <w:rPr>
                <w:rFonts w:ascii="Arial Narrow" w:eastAsia="Arial Narrow" w:hAnsi="Arial Narrow" w:cs="Arial Narrow"/>
                <w:sz w:val="20"/>
                <w:szCs w:val="20"/>
              </w:rPr>
            </w:pPr>
            <w:r>
              <w:rPr>
                <w:rStyle w:val="None"/>
                <w:rFonts w:ascii="Arial Narrow" w:hAnsi="Arial Narrow"/>
                <w:b/>
                <w:bCs/>
                <w:sz w:val="20"/>
                <w:szCs w:val="20"/>
                <w:u w:val="single"/>
                <w:lang w:val="en-US"/>
              </w:rPr>
              <w:t>Attendance:</w:t>
            </w:r>
            <w:r>
              <w:rPr>
                <w:rStyle w:val="None"/>
                <w:rFonts w:ascii="Arial Narrow" w:hAnsi="Arial Narrow"/>
                <w:b/>
                <w:bCs/>
                <w:sz w:val="20"/>
                <w:szCs w:val="20"/>
                <w:lang w:val="en-US"/>
              </w:rPr>
              <w:t xml:space="preserve"> </w:t>
            </w:r>
            <w:r>
              <w:rPr>
                <w:rStyle w:val="None"/>
                <w:rFonts w:ascii="Arial Narrow" w:hAnsi="Arial Narrow"/>
                <w:sz w:val="20"/>
                <w:szCs w:val="20"/>
                <w:lang w:val="en-US"/>
              </w:rPr>
              <w:t>The student is expected to attend class on time. Parents/guardians will be contacted if lates/attendance becomes an issue/hindrance. If the student knows about an absence in advance, they should contact the teacher.</w:t>
            </w:r>
          </w:p>
          <w:p w14:paraId="71E574BD" w14:textId="77777777" w:rsidR="00DA1996" w:rsidRDefault="00DA1996" w:rsidP="00DA1996">
            <w:pPr>
              <w:pStyle w:val="Body"/>
              <w:rPr>
                <w:rFonts w:ascii="Arial Narrow" w:eastAsia="Arial Narrow" w:hAnsi="Arial Narrow" w:cs="Arial Narrow"/>
                <w:sz w:val="20"/>
                <w:szCs w:val="20"/>
              </w:rPr>
            </w:pPr>
            <w:r>
              <w:rPr>
                <w:rStyle w:val="None"/>
                <w:rFonts w:ascii="Arial Narrow" w:hAnsi="Arial Narrow"/>
                <w:b/>
                <w:bCs/>
                <w:sz w:val="20"/>
                <w:szCs w:val="20"/>
                <w:u w:val="single"/>
                <w:lang w:val="en-US"/>
              </w:rPr>
              <w:t>Plagiarism/Cheating:</w:t>
            </w:r>
            <w:r>
              <w:rPr>
                <w:rStyle w:val="None"/>
                <w:rFonts w:ascii="Arial Narrow" w:hAnsi="Arial Narrow"/>
                <w:sz w:val="20"/>
                <w:szCs w:val="20"/>
                <w:lang w:val="en-US"/>
              </w:rPr>
              <w:t xml:space="preserve"> A mark of 0 will be assigned for any work submitted that does not belong to the student. A mark of 0 will be assigned to a student who was found to have cheated. Parents/guardians will be informed.</w:t>
            </w:r>
          </w:p>
          <w:p w14:paraId="5AA2F816" w14:textId="77777777" w:rsidR="00DA1996" w:rsidRDefault="00DA1996" w:rsidP="00DA1996">
            <w:pPr>
              <w:pStyle w:val="Body"/>
              <w:rPr>
                <w:rStyle w:val="None"/>
                <w:rFonts w:ascii="Arial Narrow" w:hAnsi="Arial Narrow"/>
                <w:sz w:val="20"/>
                <w:szCs w:val="20"/>
                <w:lang w:val="en-US"/>
              </w:rPr>
            </w:pPr>
            <w:r>
              <w:rPr>
                <w:rStyle w:val="None"/>
                <w:rFonts w:ascii="Arial Narrow" w:hAnsi="Arial Narrow"/>
                <w:b/>
                <w:bCs/>
                <w:sz w:val="20"/>
                <w:szCs w:val="20"/>
                <w:u w:val="single"/>
                <w:lang w:val="en-US"/>
              </w:rPr>
              <w:t>Missed Work:</w:t>
            </w:r>
            <w:r>
              <w:rPr>
                <w:rStyle w:val="None"/>
                <w:rFonts w:ascii="Arial Narrow" w:hAnsi="Arial Narrow"/>
                <w:b/>
                <w:bCs/>
                <w:sz w:val="20"/>
                <w:szCs w:val="20"/>
                <w:lang w:val="en-US"/>
              </w:rPr>
              <w:t xml:space="preserve"> </w:t>
            </w:r>
            <w:r>
              <w:rPr>
                <w:rStyle w:val="None"/>
                <w:rFonts w:ascii="Arial Narrow" w:hAnsi="Arial Narrow"/>
                <w:sz w:val="20"/>
                <w:szCs w:val="20"/>
                <w:lang w:val="en-US"/>
              </w:rPr>
              <w:t xml:space="preserve">If a student is absent from class, (e.g. illness, sports team) it is </w:t>
            </w:r>
            <w:r>
              <w:rPr>
                <w:rStyle w:val="None"/>
                <w:rFonts w:ascii="Arial Narrow" w:hAnsi="Arial Narrow"/>
                <w:b/>
                <w:bCs/>
                <w:sz w:val="20"/>
                <w:szCs w:val="20"/>
                <w:u w:val="single"/>
                <w:lang w:val="en-US"/>
              </w:rPr>
              <w:t xml:space="preserve">their </w:t>
            </w:r>
            <w:r>
              <w:rPr>
                <w:rStyle w:val="None"/>
                <w:rFonts w:ascii="Arial Narrow" w:hAnsi="Arial Narrow"/>
                <w:sz w:val="20"/>
                <w:szCs w:val="20"/>
                <w:lang w:val="en-US"/>
              </w:rPr>
              <w:t xml:space="preserve">responsibility to find out what they have missed and to catch up. The student is responsible for completing all of the work that was missed due to an absence. If a student misses an assignment or test without </w:t>
            </w:r>
          </w:p>
          <w:p w14:paraId="0ABC67A8" w14:textId="670C36E6" w:rsidR="00DA1996" w:rsidRDefault="00DA1996" w:rsidP="00DA1996">
            <w:pPr>
              <w:pStyle w:val="Body"/>
              <w:rPr>
                <w:rFonts w:ascii="Arial Narrow" w:eastAsia="Arial Narrow" w:hAnsi="Arial Narrow" w:cs="Arial Narrow"/>
                <w:sz w:val="20"/>
                <w:szCs w:val="20"/>
              </w:rPr>
            </w:pPr>
            <w:r>
              <w:rPr>
                <w:rStyle w:val="None"/>
                <w:rFonts w:ascii="Arial Narrow" w:hAnsi="Arial Narrow"/>
                <w:sz w:val="20"/>
                <w:szCs w:val="20"/>
                <w:lang w:val="en-US"/>
              </w:rPr>
              <w:t>a legitimate explanation and documentation, marks up to and including the full value of the evaluation may be deducted. Make-up tests must be arranged to be written.</w:t>
            </w:r>
          </w:p>
          <w:p w14:paraId="080D9790" w14:textId="78E14835" w:rsidR="00DA1996" w:rsidRDefault="00DA1996" w:rsidP="00DA1996">
            <w:pPr>
              <w:pStyle w:val="Body"/>
              <w:rPr>
                <w:rStyle w:val="None"/>
                <w:rFonts w:ascii="Arial Narrow" w:hAnsi="Arial Narrow"/>
                <w:b/>
                <w:bCs/>
                <w:sz w:val="22"/>
                <w:szCs w:val="22"/>
                <w:lang w:val="en-US"/>
              </w:rPr>
            </w:pPr>
            <w:r>
              <w:rPr>
                <w:rStyle w:val="None"/>
                <w:rFonts w:ascii="Arial Narrow" w:hAnsi="Arial Narrow"/>
                <w:b/>
                <w:bCs/>
                <w:sz w:val="20"/>
                <w:szCs w:val="20"/>
                <w:u w:val="single"/>
                <w:lang w:val="en-US"/>
              </w:rPr>
              <w:t xml:space="preserve">Late Work: </w:t>
            </w:r>
            <w:r>
              <w:rPr>
                <w:rStyle w:val="None"/>
                <w:rFonts w:ascii="Arial Narrow" w:hAnsi="Arial Narrow"/>
                <w:sz w:val="20"/>
                <w:szCs w:val="20"/>
                <w:lang w:val="en-US"/>
              </w:rPr>
              <w:t>Late work may result in a deduction of marks up to and including the full value of the evaluation.</w:t>
            </w:r>
          </w:p>
        </w:tc>
      </w:tr>
    </w:tbl>
    <w:p w14:paraId="33CEC28D" w14:textId="77777777" w:rsidR="008A3714" w:rsidRDefault="008A3714">
      <w:pPr>
        <w:pStyle w:val="Body"/>
        <w:widowControl w:val="0"/>
        <w:rPr>
          <w:rFonts w:ascii="Arial Narrow" w:eastAsia="Arial Narrow" w:hAnsi="Arial Narrow" w:cs="Arial Narrow"/>
          <w:sz w:val="6"/>
          <w:szCs w:val="6"/>
        </w:rPr>
      </w:pPr>
    </w:p>
    <w:p w14:paraId="1E0A797C" w14:textId="77777777" w:rsidR="008A3714" w:rsidRDefault="00000000">
      <w:pPr>
        <w:pStyle w:val="Body"/>
      </w:pPr>
      <w:r>
        <w:rPr>
          <w:rStyle w:val="None"/>
          <w:rFonts w:ascii="Arial Narrow" w:hAnsi="Arial Narrow"/>
          <w:sz w:val="6"/>
          <w:szCs w:val="6"/>
        </w:rPr>
        <w:t>\\\\</w:t>
      </w:r>
      <w:r>
        <w:rPr>
          <w:rFonts w:ascii="Arial Unicode MS" w:hAnsi="Arial Unicode MS"/>
        </w:rPr>
        <w:br w:type="page"/>
      </w:r>
    </w:p>
    <w:p w14:paraId="12E350DB" w14:textId="77777777" w:rsidR="008A3714" w:rsidRDefault="008A3714">
      <w:pPr>
        <w:pStyle w:val="Body"/>
        <w:rPr>
          <w:rFonts w:ascii="Arial Narrow" w:eastAsia="Arial Narrow" w:hAnsi="Arial Narrow" w:cs="Arial Narrow"/>
          <w:sz w:val="6"/>
          <w:szCs w:val="6"/>
        </w:rPr>
      </w:pP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1"/>
        <w:gridCol w:w="4223"/>
        <w:gridCol w:w="3286"/>
        <w:gridCol w:w="1300"/>
      </w:tblGrid>
      <w:tr w:rsidR="008A3714" w14:paraId="169C80E1" w14:textId="77777777">
        <w:trPr>
          <w:trHeight w:val="235"/>
        </w:trPr>
        <w:tc>
          <w:tcPr>
            <w:tcW w:w="10780" w:type="dxa"/>
            <w:gridSpan w:val="4"/>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35A1ADFD" w14:textId="77777777" w:rsidR="008A3714" w:rsidRDefault="00000000">
            <w:pPr>
              <w:pStyle w:val="Body"/>
              <w:spacing w:before="120" w:after="120"/>
              <w:jc w:val="center"/>
            </w:pPr>
            <w:r>
              <w:rPr>
                <w:rStyle w:val="None"/>
                <w:rFonts w:ascii="Arial Narrow" w:hAnsi="Arial Narrow"/>
                <w:b/>
                <w:bCs/>
                <w:sz w:val="20"/>
                <w:szCs w:val="20"/>
                <w:lang w:val="en-US"/>
              </w:rPr>
              <w:t>Course Assessment Tasks</w:t>
            </w:r>
          </w:p>
        </w:tc>
      </w:tr>
      <w:tr w:rsidR="008A3714" w14:paraId="655CD98F" w14:textId="77777777">
        <w:trPr>
          <w:trHeight w:val="450"/>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8F389" w14:textId="77777777" w:rsidR="008A3714" w:rsidRDefault="00000000">
            <w:pPr>
              <w:pStyle w:val="Body"/>
              <w:jc w:val="center"/>
            </w:pPr>
            <w:r>
              <w:rPr>
                <w:rStyle w:val="None"/>
                <w:rFonts w:ascii="Arial Narrow" w:hAnsi="Arial Narrow"/>
                <w:b/>
                <w:bCs/>
                <w:i/>
                <w:iCs/>
                <w:sz w:val="20"/>
                <w:szCs w:val="20"/>
                <w:lang w:val="en-US"/>
              </w:rPr>
              <w:t>Unit/Topic/Strand</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3804C" w14:textId="77777777" w:rsidR="008A3714" w:rsidRDefault="00000000">
            <w:pPr>
              <w:pStyle w:val="Body"/>
              <w:jc w:val="center"/>
            </w:pPr>
            <w:r>
              <w:rPr>
                <w:rStyle w:val="None"/>
                <w:rFonts w:ascii="Arial Narrow" w:hAnsi="Arial Narrow"/>
                <w:b/>
                <w:bCs/>
                <w:i/>
                <w:iCs/>
                <w:sz w:val="20"/>
                <w:szCs w:val="20"/>
                <w:lang w:val="en-US"/>
              </w:rPr>
              <w:t>Big Ideas</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DBFED" w14:textId="77777777" w:rsidR="008A3714" w:rsidRDefault="00000000">
            <w:pPr>
              <w:pStyle w:val="Body"/>
              <w:jc w:val="center"/>
            </w:pPr>
            <w:r>
              <w:rPr>
                <w:rStyle w:val="None"/>
                <w:rFonts w:ascii="Arial Narrow" w:hAnsi="Arial Narrow"/>
                <w:b/>
                <w:bCs/>
                <w:i/>
                <w:iCs/>
                <w:sz w:val="20"/>
                <w:szCs w:val="20"/>
                <w:lang w:val="en-US"/>
              </w:rPr>
              <w:t>Major Assignments / Evaluations</w:t>
            </w:r>
          </w:p>
        </w:tc>
        <w:tc>
          <w:tcPr>
            <w:tcW w:w="129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F88922E" w14:textId="77777777" w:rsidR="008A3714" w:rsidRDefault="00000000">
            <w:pPr>
              <w:pStyle w:val="Body"/>
              <w:jc w:val="center"/>
            </w:pPr>
            <w:r>
              <w:rPr>
                <w:rStyle w:val="None"/>
                <w:rFonts w:ascii="Arial Narrow" w:hAnsi="Arial Narrow"/>
                <w:b/>
                <w:bCs/>
                <w:i/>
                <w:iCs/>
                <w:sz w:val="20"/>
                <w:szCs w:val="20"/>
                <w:lang w:val="en-US"/>
              </w:rPr>
              <w:t>Estimated Duration</w:t>
            </w:r>
          </w:p>
        </w:tc>
      </w:tr>
      <w:tr w:rsidR="008A3714" w14:paraId="0196B8AB" w14:textId="77777777">
        <w:trPr>
          <w:trHeight w:val="3310"/>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6131DB0" w14:textId="77777777" w:rsidR="008A3714" w:rsidRDefault="00000000">
            <w:pPr>
              <w:pStyle w:val="Body"/>
              <w:rPr>
                <w:rStyle w:val="None"/>
                <w:rFonts w:ascii="Arial Narrow" w:eastAsia="Arial Narrow" w:hAnsi="Arial Narrow" w:cs="Arial Narrow"/>
                <w:sz w:val="20"/>
                <w:szCs w:val="20"/>
                <w:lang w:val="en-US"/>
              </w:rPr>
            </w:pPr>
            <w:r>
              <w:rPr>
                <w:rStyle w:val="None"/>
                <w:rFonts w:ascii="Arial Narrow" w:hAnsi="Arial Narrow"/>
                <w:sz w:val="20"/>
                <w:szCs w:val="20"/>
                <w:lang w:val="en-US"/>
              </w:rPr>
              <w:t xml:space="preserve">Unit 1: </w:t>
            </w:r>
          </w:p>
          <w:p w14:paraId="1666C181" w14:textId="77777777" w:rsidR="008A3714" w:rsidRDefault="00000000">
            <w:pPr>
              <w:pStyle w:val="Body"/>
            </w:pPr>
            <w:r>
              <w:rPr>
                <w:rStyle w:val="None"/>
                <w:rFonts w:ascii="Arial Narrow" w:hAnsi="Arial Narrow"/>
                <w:sz w:val="20"/>
                <w:szCs w:val="20"/>
                <w:lang w:val="en-US"/>
              </w:rPr>
              <w:t>Logic and the Early Philosophy of Science</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A4029" w14:textId="77777777" w:rsidR="008A3714" w:rsidRDefault="00000000">
            <w:pPr>
              <w:spacing w:after="40"/>
            </w:pPr>
            <w:r>
              <w:rPr>
                <w:rFonts w:ascii="Arial Narrow" w:hAnsi="Arial Narrow" w:cs="Arial Unicode MS"/>
                <w:color w:val="000000"/>
                <w:sz w:val="20"/>
                <w:szCs w:val="20"/>
                <w:u w:color="000000"/>
                <w14:textOutline w14:w="0" w14:cap="flat" w14:cmpd="sng" w14:algn="ctr">
                  <w14:noFill/>
                  <w14:prstDash w14:val="solid"/>
                  <w14:bevel/>
                </w14:textOutline>
              </w:rPr>
              <w:t>Students will examine the development of formal and informal logic and learn to define and correctly use the core terminology of logic and to demonstrate an understanding of the main questions in logic.  Students will also be given opportunities to apply their knowledge to distinguish valid from invalid arguments. Students will learn to apply logical and critical thinking skills in practical contexts and in detecting logical fallacies.  Students also investigate the development and history of philosophy of science around the world and its impact on ethical, aesthetic, social &amp; political thought and formulate and defend their own responses to philosophy of science.  Students will evaluate classic texts, philosophers, and schools of philosophy to formulate and demonstrate their own opinions.</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C5DFB"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-Random Reflection Question Assignment</w:t>
            </w:r>
          </w:p>
          <w:p w14:paraId="344E2E0A"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-Annotated Bibliography Assignment</w:t>
            </w:r>
          </w:p>
          <w:p w14:paraId="364916E4"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-Unit 1 Test</w:t>
            </w:r>
          </w:p>
          <w:p w14:paraId="2CFFF9D4" w14:textId="77777777" w:rsidR="008A3714" w:rsidRDefault="008A3714"/>
          <w:p w14:paraId="731FFB0D" w14:textId="77777777" w:rsidR="008A3714" w:rsidRDefault="008A3714"/>
        </w:tc>
        <w:tc>
          <w:tcPr>
            <w:tcW w:w="129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CEF150A"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Approximately</w:t>
            </w:r>
          </w:p>
          <w:p w14:paraId="6B06E916"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24 classes,</w:t>
            </w:r>
          </w:p>
          <w:p w14:paraId="0328E3A3"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over 5 weeks,</w:t>
            </w:r>
          </w:p>
          <w:p w14:paraId="52B19465"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in a regular semester schedule</w:t>
            </w:r>
          </w:p>
        </w:tc>
      </w:tr>
      <w:tr w:rsidR="008A3714" w14:paraId="16F96017" w14:textId="77777777">
        <w:trPr>
          <w:trHeight w:val="4190"/>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0E3737AA" w14:textId="77777777" w:rsidR="008A3714" w:rsidRDefault="00000000">
            <w:pPr>
              <w:pStyle w:val="Body"/>
              <w:rPr>
                <w:rStyle w:val="None"/>
                <w:rFonts w:ascii="Arial Narrow" w:eastAsia="Arial Narrow" w:hAnsi="Arial Narrow" w:cs="Arial Narrow"/>
                <w:sz w:val="20"/>
                <w:szCs w:val="20"/>
                <w:lang w:val="en-US"/>
              </w:rPr>
            </w:pPr>
            <w:r>
              <w:rPr>
                <w:rStyle w:val="None"/>
                <w:rFonts w:ascii="Arial Narrow" w:hAnsi="Arial Narrow"/>
                <w:sz w:val="20"/>
                <w:szCs w:val="20"/>
                <w:lang w:val="en-US"/>
              </w:rPr>
              <w:t xml:space="preserve">Unit 2: </w:t>
            </w:r>
          </w:p>
          <w:p w14:paraId="775F296E" w14:textId="77777777" w:rsidR="008A3714" w:rsidRDefault="00000000">
            <w:pPr>
              <w:pStyle w:val="Body"/>
              <w:rPr>
                <w:rFonts w:ascii="Arial Narrow" w:eastAsia="Arial Narrow" w:hAnsi="Arial Narrow" w:cs="Arial Narrow"/>
                <w:sz w:val="20"/>
                <w:szCs w:val="20"/>
              </w:rPr>
            </w:pPr>
            <w:r>
              <w:rPr>
                <w:rStyle w:val="None"/>
                <w:rFonts w:ascii="Arial Narrow" w:hAnsi="Arial Narrow"/>
                <w:sz w:val="20"/>
                <w:szCs w:val="20"/>
                <w:lang w:val="en-US"/>
              </w:rPr>
              <w:t>Epistemology: Knowledge &amp; Truth</w:t>
            </w:r>
          </w:p>
          <w:p w14:paraId="18C560E7" w14:textId="77777777" w:rsidR="008A3714" w:rsidRDefault="008A3714">
            <w:pPr>
              <w:pStyle w:val="Body"/>
            </w:pP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34A6B"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 xml:space="preserve">Students will explore the main questions, concepts, and theories of epistemology, as well as evaluate the responses of philosophers and schools of philosophy to the major issues in this area.  Students will formulate and defend their ideas concerning epistemology and demonstrate the applicability of epistemological theories to everyday life and other subject areas.  Students will investigate the empiricist/rationalist debate from its ancient incarnation with Plato and Aristotle through Descartes and Locke to the </w:t>
            </w:r>
            <w:proofErr w:type="spellStart"/>
            <w:r>
              <w:rPr>
                <w:rFonts w:ascii="Arial Narrow" w:hAnsi="Arial Narrow" w:cs="Arial Unicode MS"/>
                <w:color w:val="000000"/>
                <w:sz w:val="20"/>
                <w:szCs w:val="20"/>
                <w:u w:color="000000"/>
                <w14:textOutline w14:w="0" w14:cap="flat" w14:cmpd="sng" w14:algn="ctr">
                  <w14:noFill/>
                  <w14:prstDash w14:val="solid"/>
                  <w14:bevel/>
                </w14:textOutline>
              </w:rPr>
              <w:t>scepticism</w:t>
            </w:r>
            <w:proofErr w:type="spellEnd"/>
            <w:r>
              <w:rPr>
                <w:rFonts w:ascii="Arial Narrow" w:hAnsi="Arial Narrow" w:cs="Arial Unicode MS"/>
                <w:color w:val="000000"/>
                <w:sz w:val="20"/>
                <w:szCs w:val="20"/>
                <w:u w:color="000000"/>
                <w14:textOutline w14:w="0" w14:cap="flat" w14:cmpd="sng" w14:algn="ctr">
                  <w14:noFill/>
                  <w14:prstDash w14:val="solid"/>
                  <w14:bevel/>
                </w14:textOutline>
              </w:rPr>
              <w:t xml:space="preserve"> of Hume and the transcendental idealism of Kant.  Students will evaluate classic texts, philosophers, and schools of philosophy to formulate and demonstrate their own opinions.  Differences in Eastern and Western approaches are explored, along with the relevance of epistemology to artificial intelligence.  Students also investigate the impact of epistemology on ethical, aesthetic, social &amp; political thought.</w:t>
            </w:r>
          </w:p>
          <w:p w14:paraId="4FEAD62B" w14:textId="77777777" w:rsidR="008A3714" w:rsidRDefault="008A3714"/>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70DA7"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-Expository Essay Assignment</w:t>
            </w:r>
          </w:p>
          <w:p w14:paraId="1843BE4D"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-Unit 2 Test</w:t>
            </w:r>
          </w:p>
        </w:tc>
        <w:tc>
          <w:tcPr>
            <w:tcW w:w="129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9E8428C"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Approximately</w:t>
            </w:r>
          </w:p>
          <w:p w14:paraId="5E4DE600"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24 classes,</w:t>
            </w:r>
          </w:p>
          <w:p w14:paraId="6D7D72A0"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over 5 weeks,</w:t>
            </w:r>
          </w:p>
          <w:p w14:paraId="00A36229"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in a regular semester schedule</w:t>
            </w:r>
          </w:p>
        </w:tc>
      </w:tr>
      <w:tr w:rsidR="008A3714" w14:paraId="57E6B006" w14:textId="77777777">
        <w:trPr>
          <w:trHeight w:val="3090"/>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7E817BD" w14:textId="77777777" w:rsidR="008A3714" w:rsidRDefault="00000000">
            <w:pPr>
              <w:pStyle w:val="Body"/>
              <w:rPr>
                <w:rFonts w:ascii="Arial Narrow" w:eastAsia="Arial Narrow" w:hAnsi="Arial Narrow" w:cs="Arial Narrow"/>
                <w:sz w:val="20"/>
                <w:szCs w:val="20"/>
              </w:rPr>
            </w:pPr>
            <w:r>
              <w:rPr>
                <w:rStyle w:val="None"/>
                <w:rFonts w:ascii="Arial Narrow" w:hAnsi="Arial Narrow"/>
                <w:sz w:val="20"/>
                <w:szCs w:val="20"/>
                <w:lang w:val="en-US"/>
              </w:rPr>
              <w:t xml:space="preserve">Unit 3: </w:t>
            </w:r>
          </w:p>
          <w:p w14:paraId="1DE39AA5" w14:textId="77777777" w:rsidR="008A3714" w:rsidRDefault="00000000">
            <w:pPr>
              <w:pStyle w:val="Body"/>
            </w:pPr>
            <w:r>
              <w:rPr>
                <w:rFonts w:ascii="Arial Narrow" w:hAnsi="Arial Narrow"/>
                <w:sz w:val="20"/>
                <w:szCs w:val="20"/>
                <w:lang w:val="en-US"/>
              </w:rPr>
              <w:t>Metaphysics: Reality, Existence, &amp; God</w:t>
            </w:r>
          </w:p>
        </w:tc>
        <w:tc>
          <w:tcPr>
            <w:tcW w:w="4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7A3E"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Students will explore the main questions, concepts, and theories of metaphysics.  Metaphysics is generally concerned with defining the ultimate constituents of reality and how we perceive them.  The world appears to be structured by space and time.  It is proliferated by matter and minds, things and their properties.  Students will investigate historical approaches to metaphysical questions.  Students also explore concepts of God and arguments for and against the existence of God.  Students will evaluate classic texts, philosophers, and schools of philosophy to formulate and demonstrate their own opinions.  Students also investigate the impact of metaphysics on ethical, aesthetic, social &amp; political thought.</w:t>
            </w:r>
          </w:p>
        </w:tc>
        <w:tc>
          <w:tcPr>
            <w:tcW w:w="3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E6F3E"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-Joseph Campbell Assignment</w:t>
            </w:r>
          </w:p>
          <w:p w14:paraId="0C0E8BBF"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-Unit 3 Test</w:t>
            </w:r>
          </w:p>
        </w:tc>
        <w:tc>
          <w:tcPr>
            <w:tcW w:w="1299"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513D95B"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Approximately</w:t>
            </w:r>
          </w:p>
          <w:p w14:paraId="05865007"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24 classes,</w:t>
            </w:r>
          </w:p>
          <w:p w14:paraId="0CB8D977"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over 5 weeks,</w:t>
            </w:r>
          </w:p>
          <w:p w14:paraId="2A7B5132"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in a regular semester schedule</w:t>
            </w:r>
          </w:p>
        </w:tc>
      </w:tr>
      <w:tr w:rsidR="008A3714" w14:paraId="483FEA18" w14:textId="77777777">
        <w:trPr>
          <w:trHeight w:val="675"/>
        </w:trPr>
        <w:tc>
          <w:tcPr>
            <w:tcW w:w="197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47FBAD3F" w14:textId="77777777" w:rsidR="008A3714" w:rsidRDefault="00000000">
            <w:pPr>
              <w:pStyle w:val="Body"/>
              <w:rPr>
                <w:rFonts w:ascii="Arial Narrow" w:eastAsia="Arial Narrow" w:hAnsi="Arial Narrow" w:cs="Arial Narrow"/>
                <w:sz w:val="20"/>
                <w:szCs w:val="20"/>
              </w:rPr>
            </w:pPr>
            <w:r>
              <w:rPr>
                <w:rStyle w:val="None"/>
                <w:rFonts w:ascii="Arial Narrow" w:hAnsi="Arial Narrow"/>
                <w:sz w:val="20"/>
                <w:szCs w:val="20"/>
                <w:lang w:val="en-US"/>
              </w:rPr>
              <w:t>Culminating Task(s)</w:t>
            </w:r>
          </w:p>
          <w:p w14:paraId="1D322647" w14:textId="77777777" w:rsidR="008A3714" w:rsidRDefault="008A3714">
            <w:pPr>
              <w:pStyle w:val="Body"/>
            </w:pPr>
          </w:p>
        </w:tc>
        <w:tc>
          <w:tcPr>
            <w:tcW w:w="7509" w:type="dxa"/>
            <w:gridSpan w:val="2"/>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7F323D9" w14:textId="77777777" w:rsidR="008A3714" w:rsidRDefault="00000000">
            <w:r>
              <w:rPr>
                <w:rFonts w:ascii="Arial Narrow" w:hAnsi="Arial Narrow" w:cs="Arial Unicode MS"/>
                <w:color w:val="000000"/>
                <w:sz w:val="20"/>
                <w:szCs w:val="20"/>
                <w:u w:color="000000"/>
                <w14:textOutline w14:w="0" w14:cap="flat" w14:cmpd="sng" w14:algn="ctr">
                  <w14:noFill/>
                  <w14:prstDash w14:val="solid"/>
                  <w14:bevel/>
                </w14:textOutline>
              </w:rPr>
              <w:t>Final Exam: encompassing the entire course and covering the four categories of achievement</w:t>
            </w:r>
          </w:p>
          <w:p w14:paraId="35B2FC32" w14:textId="77777777" w:rsidR="008A3714" w:rsidRDefault="008A3714"/>
        </w:tc>
        <w:tc>
          <w:tcPr>
            <w:tcW w:w="129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E81E521" w14:textId="77777777" w:rsidR="008A3714" w:rsidRDefault="008A3714"/>
        </w:tc>
      </w:tr>
    </w:tbl>
    <w:p w14:paraId="57048305" w14:textId="77777777" w:rsidR="008A3714" w:rsidRDefault="008A3714">
      <w:pPr>
        <w:pStyle w:val="Body"/>
        <w:widowControl w:val="0"/>
      </w:pPr>
    </w:p>
    <w:sectPr w:rsidR="008A3714" w:rsidSect="00DA1996">
      <w:pgSz w:w="12240" w:h="15840"/>
      <w:pgMar w:top="650" w:right="720" w:bottom="627"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2BB4" w14:textId="77777777" w:rsidR="006C11B4" w:rsidRDefault="006C11B4">
      <w:r>
        <w:separator/>
      </w:r>
    </w:p>
  </w:endnote>
  <w:endnote w:type="continuationSeparator" w:id="0">
    <w:p w14:paraId="54F145CD" w14:textId="77777777" w:rsidR="006C11B4" w:rsidRDefault="006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4534" w14:textId="77777777" w:rsidR="006C11B4" w:rsidRDefault="006C11B4">
      <w:r>
        <w:separator/>
      </w:r>
    </w:p>
  </w:footnote>
  <w:footnote w:type="continuationSeparator" w:id="0">
    <w:p w14:paraId="3D1BFE48" w14:textId="77777777" w:rsidR="006C11B4" w:rsidRDefault="006C1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14"/>
    <w:rsid w:val="006C11B4"/>
    <w:rsid w:val="008729D5"/>
    <w:rsid w:val="008A3714"/>
    <w:rsid w:val="00B641D5"/>
    <w:rsid w:val="00DA19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C1AA"/>
  <w15:docId w15:val="{E3AA7CF3-41BF-1346-A3B8-1FDF0F28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Narrow" w:hAnsi="Arial Narrow" w:cs="Arial Unicode MS"/>
      <w:color w:val="000000"/>
      <w:sz w:val="26"/>
      <w:szCs w:val="26"/>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lang w:val="en-US"/>
    </w:rPr>
  </w:style>
  <w:style w:type="character" w:customStyle="1" w:styleId="Link">
    <w:name w:val="Link"/>
    <w:rPr>
      <w:outline w:val="0"/>
      <w:color w:val="0000FF"/>
      <w:u w:val="single" w:color="0000FF"/>
      <w:lang w:val="de-DE"/>
    </w:rPr>
  </w:style>
  <w:style w:type="paragraph" w:styleId="Header">
    <w:name w:val="header"/>
    <w:basedOn w:val="Normal"/>
    <w:link w:val="HeaderChar"/>
    <w:uiPriority w:val="99"/>
    <w:unhideWhenUsed/>
    <w:rsid w:val="00DA1996"/>
    <w:pPr>
      <w:tabs>
        <w:tab w:val="center" w:pos="4680"/>
        <w:tab w:val="right" w:pos="9360"/>
      </w:tabs>
    </w:pPr>
  </w:style>
  <w:style w:type="character" w:customStyle="1" w:styleId="HeaderChar">
    <w:name w:val="Header Char"/>
    <w:basedOn w:val="DefaultParagraphFont"/>
    <w:link w:val="Header"/>
    <w:uiPriority w:val="99"/>
    <w:rsid w:val="00DA1996"/>
    <w:rPr>
      <w:sz w:val="24"/>
      <w:szCs w:val="24"/>
      <w:lang w:val="en-US"/>
    </w:rPr>
  </w:style>
  <w:style w:type="paragraph" w:styleId="Footer">
    <w:name w:val="footer"/>
    <w:basedOn w:val="Normal"/>
    <w:link w:val="FooterChar"/>
    <w:uiPriority w:val="99"/>
    <w:unhideWhenUsed/>
    <w:rsid w:val="00DA1996"/>
    <w:pPr>
      <w:tabs>
        <w:tab w:val="center" w:pos="4680"/>
        <w:tab w:val="right" w:pos="9360"/>
      </w:tabs>
    </w:pPr>
  </w:style>
  <w:style w:type="character" w:customStyle="1" w:styleId="FooterChar">
    <w:name w:val="Footer Char"/>
    <w:basedOn w:val="DefaultParagraphFont"/>
    <w:link w:val="Footer"/>
    <w:uiPriority w:val="99"/>
    <w:rsid w:val="00DA199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gov.on.ca/eng/policyfunding/growsuccess.pdf%23page=17" TargetMode="External"/><Relationship Id="rId3" Type="http://schemas.openxmlformats.org/officeDocument/2006/relationships/webSettings" Target="webSettings.xml"/><Relationship Id="rId7" Type="http://schemas.openxmlformats.org/officeDocument/2006/relationships/hyperlink" Target="https://www.dcp.edu.gov.on.ca/en/assessment-evaluation/categories-of-knowledge-and-ski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Narrow"/>
        <a:ea typeface="Arial Narrow"/>
        <a:cs typeface="Arial Narrow"/>
      </a:majorFont>
      <a:minorFont>
        <a:latin typeface="Arial Narrow"/>
        <a:ea typeface="Arial Narrow"/>
        <a:cs typeface="Arial Narrow"/>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Antoniou, Tina</cp:lastModifiedBy>
  <cp:revision>2</cp:revision>
  <dcterms:created xsi:type="dcterms:W3CDTF">2023-01-30T01:29:00Z</dcterms:created>
  <dcterms:modified xsi:type="dcterms:W3CDTF">2023-01-30T01:29:00Z</dcterms:modified>
</cp:coreProperties>
</file>